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663D" w14:textId="77777777" w:rsidR="001A1FFE" w:rsidRPr="00753285" w:rsidRDefault="00002D28" w:rsidP="00753285">
      <w:pPr>
        <w:pStyle w:val="Caption"/>
        <w:keepNext/>
        <w:rPr>
          <w:i w:val="0"/>
          <w:sz w:val="24"/>
          <w:szCs w:val="24"/>
          <w:lang w:val="en-US"/>
        </w:rPr>
      </w:pPr>
      <w:r w:rsidRPr="001406E1">
        <w:rPr>
          <w:i w:val="0"/>
          <w:sz w:val="24"/>
          <w:szCs w:val="24"/>
          <w:lang w:val="en-GB"/>
        </w:rPr>
        <w:t xml:space="preserve">Additional file </w:t>
      </w:r>
      <w:r>
        <w:rPr>
          <w:i w:val="0"/>
          <w:sz w:val="24"/>
          <w:szCs w:val="24"/>
          <w:lang w:val="en-GB"/>
        </w:rPr>
        <w:t>2 Table.</w:t>
      </w:r>
      <w:r w:rsidRPr="001406E1">
        <w:rPr>
          <w:i w:val="0"/>
          <w:sz w:val="24"/>
          <w:szCs w:val="24"/>
          <w:lang w:val="en-GB"/>
        </w:rPr>
        <w:t xml:space="preserve"> The explained variance</w:t>
      </w:r>
      <w:r w:rsidR="001D6ED8">
        <w:rPr>
          <w:i w:val="0"/>
          <w:sz w:val="24"/>
          <w:szCs w:val="24"/>
          <w:lang w:val="en-GB"/>
        </w:rPr>
        <w:t xml:space="preserve"> (Adjusted R</w:t>
      </w:r>
      <w:r w:rsidR="001D6ED8">
        <w:rPr>
          <w:i w:val="0"/>
          <w:sz w:val="24"/>
          <w:szCs w:val="24"/>
          <w:vertAlign w:val="superscript"/>
          <w:lang w:val="en-GB"/>
        </w:rPr>
        <w:t>2</w:t>
      </w:r>
      <w:r w:rsidR="001D6ED8">
        <w:rPr>
          <w:i w:val="0"/>
          <w:sz w:val="24"/>
          <w:szCs w:val="24"/>
          <w:lang w:val="en-GB"/>
        </w:rPr>
        <w:t>)</w:t>
      </w:r>
      <w:r w:rsidRPr="001406E1">
        <w:rPr>
          <w:i w:val="0"/>
          <w:sz w:val="24"/>
          <w:szCs w:val="24"/>
          <w:lang w:val="en-GB"/>
        </w:rPr>
        <w:t xml:space="preserve"> and parameters between each single block and </w:t>
      </w:r>
      <w:r w:rsidR="001D6ED8">
        <w:rPr>
          <w:i w:val="0"/>
          <w:sz w:val="24"/>
          <w:szCs w:val="24"/>
          <w:lang w:val="en-GB"/>
        </w:rPr>
        <w:t xml:space="preserve">pain intensity, NDI and </w:t>
      </w:r>
      <w:r w:rsidRPr="001406E1">
        <w:rPr>
          <w:i w:val="0"/>
          <w:sz w:val="24"/>
          <w:szCs w:val="24"/>
          <w:lang w:val="en-GB"/>
        </w:rPr>
        <w:t xml:space="preserve">EQ-5D as outcome after 12 weeks </w:t>
      </w:r>
      <w:r w:rsidRPr="001406E1">
        <w:rPr>
          <w:i w:val="0"/>
          <w:sz w:val="24"/>
          <w:szCs w:val="24"/>
          <w:lang w:val="en-US"/>
        </w:rPr>
        <w:t>explored by linear regression analysis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37"/>
        <w:gridCol w:w="586"/>
        <w:gridCol w:w="2549"/>
        <w:gridCol w:w="2549"/>
        <w:gridCol w:w="2781"/>
      </w:tblGrid>
      <w:tr w:rsidR="00E9711F" w:rsidRPr="00753285" w14:paraId="0B9C4DA7" w14:textId="77777777" w:rsidTr="00753285">
        <w:tc>
          <w:tcPr>
            <w:tcW w:w="1977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222BC6" w14:textId="77777777" w:rsidR="00E9711F" w:rsidRPr="00753285" w:rsidRDefault="00E9711F" w:rsidP="00E22A2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9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F5F6D6" w14:textId="77777777" w:rsidR="00E9711F" w:rsidRPr="00753285" w:rsidRDefault="00E9711F" w:rsidP="00E22A2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813" w:type="pct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0B5A83" w14:textId="77777777" w:rsidR="00E9711F" w:rsidRPr="00753285" w:rsidRDefault="00E9711F" w:rsidP="008E3E5F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Outcomes</w:t>
            </w:r>
          </w:p>
        </w:tc>
      </w:tr>
      <w:tr w:rsidR="00E9711F" w:rsidRPr="00753285" w14:paraId="31FD9A68" w14:textId="77777777" w:rsidTr="00753285">
        <w:tc>
          <w:tcPr>
            <w:tcW w:w="19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5BAF07" w14:textId="77777777" w:rsidR="00E9711F" w:rsidRPr="00753285" w:rsidRDefault="00E9711F" w:rsidP="00E22A2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564B3B" w14:textId="77777777" w:rsidR="00E9711F" w:rsidRPr="00753285" w:rsidRDefault="00E9711F" w:rsidP="00E22A29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  <w:shd w:val="clear" w:color="auto" w:fill="F2F2F2" w:themeFill="background1" w:themeFillShade="F2"/>
          </w:tcPr>
          <w:p w14:paraId="3790C5F0" w14:textId="77777777" w:rsidR="00E9711F" w:rsidRPr="00753285" w:rsidRDefault="00E9711F" w:rsidP="00E22A2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Pain intensity</w:t>
            </w:r>
          </w:p>
        </w:tc>
        <w:tc>
          <w:tcPr>
            <w:tcW w:w="910" w:type="pct"/>
            <w:shd w:val="clear" w:color="auto" w:fill="F2F2F2" w:themeFill="background1" w:themeFillShade="F2"/>
          </w:tcPr>
          <w:p w14:paraId="4806682C" w14:textId="77777777" w:rsidR="00E9711F" w:rsidRPr="00753285" w:rsidRDefault="00E9711F" w:rsidP="00E22A2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NDI</w:t>
            </w:r>
          </w:p>
        </w:tc>
        <w:tc>
          <w:tcPr>
            <w:tcW w:w="993" w:type="pct"/>
            <w:tcBorders>
              <w:right w:val="nil"/>
            </w:tcBorders>
            <w:shd w:val="clear" w:color="auto" w:fill="F2F2F2" w:themeFill="background1" w:themeFillShade="F2"/>
          </w:tcPr>
          <w:p w14:paraId="38D72D9C" w14:textId="77777777" w:rsidR="00E9711F" w:rsidRPr="00753285" w:rsidRDefault="00E9711F" w:rsidP="00E22A29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EQ-5D</w:t>
            </w:r>
          </w:p>
        </w:tc>
      </w:tr>
      <w:tr w:rsidR="00E9711F" w:rsidRPr="00753285" w14:paraId="2D639F61" w14:textId="77777777" w:rsidTr="00753285">
        <w:tc>
          <w:tcPr>
            <w:tcW w:w="1977" w:type="pct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9194E5D" w14:textId="77777777" w:rsidR="00E9711F" w:rsidRPr="00753285" w:rsidRDefault="00E9711F" w:rsidP="00E9711F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Blocks of predictors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AE023AD" w14:textId="77777777" w:rsidR="00E9711F" w:rsidRPr="00753285" w:rsidRDefault="00E9711F" w:rsidP="00E22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</w:tcBorders>
            <w:shd w:val="clear" w:color="auto" w:fill="F2F2F2" w:themeFill="background1" w:themeFillShade="F2"/>
          </w:tcPr>
          <w:p w14:paraId="53C547D0" w14:textId="77777777" w:rsidR="00E9711F" w:rsidRPr="00753285" w:rsidRDefault="00E9711F" w:rsidP="00E22A29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Coefficients</w:t>
            </w:r>
          </w:p>
          <w:p w14:paraId="5260D798" w14:textId="77777777" w:rsidR="00E9711F" w:rsidRPr="00753285" w:rsidRDefault="00E9711F" w:rsidP="00E22A29">
            <w:pPr>
              <w:jc w:val="center"/>
              <w:rPr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910" w:type="pct"/>
            <w:shd w:val="clear" w:color="auto" w:fill="F2F2F2" w:themeFill="background1" w:themeFillShade="F2"/>
          </w:tcPr>
          <w:p w14:paraId="683BC4AC" w14:textId="77777777" w:rsidR="00E9711F" w:rsidRPr="00753285" w:rsidRDefault="00E9711F" w:rsidP="00E22A29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Coefficients</w:t>
            </w:r>
          </w:p>
          <w:p w14:paraId="57F4EE3F" w14:textId="77777777" w:rsidR="00E9711F" w:rsidRPr="00753285" w:rsidRDefault="00E9711F" w:rsidP="00E22A29">
            <w:pPr>
              <w:jc w:val="center"/>
              <w:rPr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(95% CI)</w:t>
            </w:r>
          </w:p>
        </w:tc>
        <w:tc>
          <w:tcPr>
            <w:tcW w:w="993" w:type="pct"/>
            <w:tcBorders>
              <w:right w:val="nil"/>
            </w:tcBorders>
            <w:shd w:val="clear" w:color="auto" w:fill="F2F2F2" w:themeFill="background1" w:themeFillShade="F2"/>
          </w:tcPr>
          <w:p w14:paraId="6A64D913" w14:textId="77777777" w:rsidR="00E9711F" w:rsidRPr="00753285" w:rsidRDefault="00E9711F" w:rsidP="00E22A29">
            <w:pPr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Coefficients</w:t>
            </w:r>
          </w:p>
          <w:p w14:paraId="39E8A736" w14:textId="77777777" w:rsidR="00E9711F" w:rsidRPr="00753285" w:rsidRDefault="00E9711F" w:rsidP="00E22A29">
            <w:pPr>
              <w:jc w:val="center"/>
              <w:rPr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t>(95% CI)</w:t>
            </w:r>
          </w:p>
        </w:tc>
      </w:tr>
      <w:tr w:rsidR="00E9711F" w:rsidRPr="00753285" w14:paraId="4EA46570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61E62121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US"/>
              </w:rPr>
              <w:t>Patient previous course of pain</w:t>
            </w:r>
            <w:r w:rsidRPr="00753285">
              <w:rPr>
                <w:rFonts w:cstheme="minorHAnsi"/>
                <w:sz w:val="20"/>
                <w:szCs w:val="20"/>
                <w:lang w:val="en-US"/>
              </w:rPr>
              <w:t xml:space="preserve"> (n, %)</w:t>
            </w:r>
          </w:p>
        </w:tc>
        <w:tc>
          <w:tcPr>
            <w:tcW w:w="209" w:type="pct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  <w:textDirection w:val="btLr"/>
          </w:tcPr>
          <w:p w14:paraId="5491E779" w14:textId="77777777" w:rsidR="00E9711F" w:rsidRPr="00753285" w:rsidRDefault="00E9711F" w:rsidP="00852A6D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Block 1</w:t>
            </w:r>
          </w:p>
        </w:tc>
        <w:tc>
          <w:tcPr>
            <w:tcW w:w="910" w:type="pct"/>
            <w:tcBorders>
              <w:left w:val="nil"/>
            </w:tcBorders>
          </w:tcPr>
          <w:p w14:paraId="7C69E9CA" w14:textId="77777777" w:rsidR="00E9711F" w:rsidRPr="00753285" w:rsidRDefault="00E9711F" w:rsidP="00852A6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10" w:type="pct"/>
          </w:tcPr>
          <w:p w14:paraId="063AEC9D" w14:textId="77777777" w:rsidR="00E9711F" w:rsidRPr="00753285" w:rsidRDefault="00E9711F" w:rsidP="00852A6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pct"/>
            <w:tcBorders>
              <w:right w:val="nil"/>
            </w:tcBorders>
          </w:tcPr>
          <w:p w14:paraId="1D93EAD3" w14:textId="77777777" w:rsidR="00E9711F" w:rsidRPr="00753285" w:rsidRDefault="00E9711F" w:rsidP="00852A6D">
            <w:pPr>
              <w:rPr>
                <w:sz w:val="20"/>
                <w:szCs w:val="20"/>
                <w:lang w:val="en-GB"/>
              </w:rPr>
            </w:pPr>
          </w:p>
        </w:tc>
      </w:tr>
      <w:tr w:rsidR="00E9711F" w:rsidRPr="00753285" w14:paraId="6F187325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13D449CA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Single episode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1F8487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1E2C0716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10" w:type="pct"/>
          </w:tcPr>
          <w:p w14:paraId="1A189AE1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93" w:type="pct"/>
            <w:tcBorders>
              <w:right w:val="nil"/>
            </w:tcBorders>
          </w:tcPr>
          <w:p w14:paraId="3CFA72F2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</w:tr>
      <w:tr w:rsidR="00E9711F" w:rsidRPr="00753285" w14:paraId="162086FD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18064C5A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Episodic pain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4ABE08D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10D2627C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6.66 (1.76 to 11.55)</w:t>
            </w:r>
          </w:p>
        </w:tc>
        <w:tc>
          <w:tcPr>
            <w:tcW w:w="910" w:type="pct"/>
          </w:tcPr>
          <w:p w14:paraId="7218D9AE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3.54 (0.71 to 6.37)</w:t>
            </w:r>
          </w:p>
        </w:tc>
        <w:tc>
          <w:tcPr>
            <w:tcW w:w="993" w:type="pct"/>
            <w:tcBorders>
              <w:right w:val="nil"/>
            </w:tcBorders>
          </w:tcPr>
          <w:p w14:paraId="3E63CF9D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rFonts w:cstheme="minorHAnsi"/>
                <w:sz w:val="20"/>
                <w:szCs w:val="20"/>
              </w:rPr>
              <w:t>-1.69 (-4.24 to 0.86)</w:t>
            </w:r>
          </w:p>
        </w:tc>
      </w:tr>
      <w:tr w:rsidR="00E9711F" w:rsidRPr="00753285" w14:paraId="71E2AEC1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78E7604A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Mild pain/recovering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F65E28E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62B13C2C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8.96 (2.57 to 14.82)</w:t>
            </w:r>
          </w:p>
        </w:tc>
        <w:tc>
          <w:tcPr>
            <w:tcW w:w="910" w:type="pct"/>
          </w:tcPr>
          <w:p w14:paraId="445E54FA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4.66 (1.06 to 8.26)</w:t>
            </w:r>
          </w:p>
        </w:tc>
        <w:tc>
          <w:tcPr>
            <w:tcW w:w="993" w:type="pct"/>
            <w:tcBorders>
              <w:right w:val="nil"/>
            </w:tcBorders>
          </w:tcPr>
          <w:p w14:paraId="71EED15C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rFonts w:cstheme="minorHAnsi"/>
                <w:sz w:val="20"/>
                <w:szCs w:val="20"/>
              </w:rPr>
              <w:t>-1.99 (-5.18 to 1.20)</w:t>
            </w:r>
          </w:p>
        </w:tc>
      </w:tr>
      <w:tr w:rsidR="00E9711F" w:rsidRPr="00753285" w14:paraId="7C636AD5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20571787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Fluctuating pain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2E61CC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366A9B16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17.10 (12.14 to 22.06)</w:t>
            </w:r>
          </w:p>
        </w:tc>
        <w:tc>
          <w:tcPr>
            <w:tcW w:w="910" w:type="pct"/>
          </w:tcPr>
          <w:p w14:paraId="32CC7BE0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12.52 (9.64 to 15.40)</w:t>
            </w:r>
          </w:p>
        </w:tc>
        <w:tc>
          <w:tcPr>
            <w:tcW w:w="993" w:type="pct"/>
            <w:tcBorders>
              <w:right w:val="nil"/>
            </w:tcBorders>
          </w:tcPr>
          <w:p w14:paraId="69B914E4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-6.39 (-8.97 to -3.80)</w:t>
            </w:r>
          </w:p>
        </w:tc>
      </w:tr>
      <w:tr w:rsidR="00E9711F" w:rsidRPr="00753285" w14:paraId="4B9F061D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0D065ED3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Moderate/severe pain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70786D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1DC8DB25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25.43 (16.12 to 34.74)</w:t>
            </w:r>
          </w:p>
        </w:tc>
        <w:tc>
          <w:tcPr>
            <w:tcW w:w="910" w:type="pct"/>
          </w:tcPr>
          <w:p w14:paraId="3D8BE359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19.54 (14.17 to 24.92)</w:t>
            </w:r>
          </w:p>
        </w:tc>
        <w:tc>
          <w:tcPr>
            <w:tcW w:w="993" w:type="pct"/>
            <w:tcBorders>
              <w:right w:val="nil"/>
            </w:tcBorders>
          </w:tcPr>
          <w:p w14:paraId="3A9D9D0E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-11.66 (-16.52 to -6.80)</w:t>
            </w:r>
          </w:p>
        </w:tc>
      </w:tr>
      <w:tr w:rsidR="00E9711F" w:rsidRPr="00753285" w14:paraId="5C314765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2EBA732F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Neither/ Unsure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1E19416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05FAEACF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10.17 (1.16 to 19.17)</w:t>
            </w:r>
          </w:p>
        </w:tc>
        <w:tc>
          <w:tcPr>
            <w:tcW w:w="910" w:type="pct"/>
          </w:tcPr>
          <w:p w14:paraId="060EC060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5.83 (0.74 to 10.92)</w:t>
            </w:r>
          </w:p>
        </w:tc>
        <w:tc>
          <w:tcPr>
            <w:tcW w:w="993" w:type="pct"/>
            <w:tcBorders>
              <w:right w:val="nil"/>
            </w:tcBorders>
          </w:tcPr>
          <w:p w14:paraId="7EF6C6B0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-4.90 (-9.61 to -0.18)</w:t>
            </w:r>
          </w:p>
        </w:tc>
      </w:tr>
      <w:tr w:rsidR="00E9711F" w:rsidRPr="00753285" w14:paraId="07EF9EC5" w14:textId="77777777" w:rsidTr="00753285">
        <w:trPr>
          <w:trHeight w:val="325"/>
        </w:trPr>
        <w:tc>
          <w:tcPr>
            <w:tcW w:w="1977" w:type="pct"/>
            <w:tcBorders>
              <w:left w:val="nil"/>
              <w:right w:val="nil"/>
            </w:tcBorders>
          </w:tcPr>
          <w:p w14:paraId="698CD876" w14:textId="77777777" w:rsidR="00122F52" w:rsidRPr="00753285" w:rsidRDefault="00E9711F" w:rsidP="00122F5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US"/>
              </w:rPr>
              <w:t>Patient expected course of pain</w:t>
            </w:r>
            <w:r w:rsidRPr="00753285">
              <w:rPr>
                <w:rFonts w:cstheme="minorHAnsi"/>
                <w:sz w:val="20"/>
                <w:szCs w:val="20"/>
                <w:lang w:val="en-US"/>
              </w:rPr>
              <w:t xml:space="preserve"> (n, %)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B5920D9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054E19F3" w14:textId="77777777" w:rsidR="00E9711F" w:rsidRPr="00753285" w:rsidRDefault="00E9711F" w:rsidP="00E053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10" w:type="pct"/>
          </w:tcPr>
          <w:p w14:paraId="20462F15" w14:textId="77777777" w:rsidR="00E9711F" w:rsidRPr="00753285" w:rsidRDefault="00E9711F" w:rsidP="00E053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pct"/>
            <w:tcBorders>
              <w:right w:val="nil"/>
            </w:tcBorders>
          </w:tcPr>
          <w:p w14:paraId="3F890E1F" w14:textId="77777777" w:rsidR="00E9711F" w:rsidRPr="00753285" w:rsidRDefault="00E9711F" w:rsidP="00E05399">
            <w:pPr>
              <w:rPr>
                <w:sz w:val="20"/>
                <w:szCs w:val="20"/>
                <w:lang w:val="en-GB"/>
              </w:rPr>
            </w:pPr>
          </w:p>
        </w:tc>
      </w:tr>
      <w:tr w:rsidR="00E9711F" w:rsidRPr="00753285" w14:paraId="4F548BC9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0EAAA770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Single episode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3E62C2F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7039DF43" w14:textId="77777777" w:rsidR="00E9711F" w:rsidRPr="00753285" w:rsidRDefault="00E9711F" w:rsidP="00E05399">
            <w:pPr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10" w:type="pct"/>
          </w:tcPr>
          <w:p w14:paraId="77370586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93" w:type="pct"/>
            <w:tcBorders>
              <w:right w:val="nil"/>
            </w:tcBorders>
          </w:tcPr>
          <w:p w14:paraId="14DBCD02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</w:tr>
      <w:tr w:rsidR="00E9711F" w:rsidRPr="00753285" w14:paraId="34F794E8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7983717D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Episodic pain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2A5AF96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694DEBF9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9.40 (5.71 to 13.10)</w:t>
            </w:r>
          </w:p>
        </w:tc>
        <w:tc>
          <w:tcPr>
            <w:tcW w:w="910" w:type="pct"/>
          </w:tcPr>
          <w:p w14:paraId="6D62B188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5.41 (3.29 to 7.54)</w:t>
            </w:r>
          </w:p>
        </w:tc>
        <w:tc>
          <w:tcPr>
            <w:tcW w:w="993" w:type="pct"/>
            <w:tcBorders>
              <w:right w:val="nil"/>
            </w:tcBorders>
          </w:tcPr>
          <w:p w14:paraId="7E4194D4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-3.09 (-5.02 to -1.17)</w:t>
            </w:r>
          </w:p>
        </w:tc>
      </w:tr>
      <w:tr w:rsidR="00E9711F" w:rsidRPr="00753285" w14:paraId="2AA049B8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191866EB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Mild pain/recovering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3108A8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6C25F337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8.06 (3.11 to 13.01)</w:t>
            </w:r>
          </w:p>
        </w:tc>
        <w:tc>
          <w:tcPr>
            <w:tcW w:w="910" w:type="pct"/>
          </w:tcPr>
          <w:p w14:paraId="06F06B30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5.12 (2.26 to 7.98)</w:t>
            </w:r>
          </w:p>
        </w:tc>
        <w:tc>
          <w:tcPr>
            <w:tcW w:w="993" w:type="pct"/>
            <w:tcBorders>
              <w:right w:val="nil"/>
            </w:tcBorders>
          </w:tcPr>
          <w:p w14:paraId="504CBA9F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-3.77 (-6.35 to -1.18)</w:t>
            </w:r>
          </w:p>
        </w:tc>
      </w:tr>
      <w:tr w:rsidR="00E9711F" w:rsidRPr="00753285" w14:paraId="3419B323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6238D728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Fluctuating pain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A30607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3E2B14FB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12.57 (8.18 to 16.98)</w:t>
            </w:r>
          </w:p>
        </w:tc>
        <w:tc>
          <w:tcPr>
            <w:tcW w:w="910" w:type="pct"/>
          </w:tcPr>
          <w:p w14:paraId="15D0C43E" w14:textId="77777777" w:rsidR="00E9711F" w:rsidRPr="00753285" w:rsidRDefault="00E9711F" w:rsidP="00E05399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8.35 (5.81 to 10.90)</w:t>
            </w:r>
          </w:p>
        </w:tc>
        <w:tc>
          <w:tcPr>
            <w:tcW w:w="993" w:type="pct"/>
            <w:tcBorders>
              <w:right w:val="nil"/>
            </w:tcBorders>
          </w:tcPr>
          <w:p w14:paraId="050536F3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-6.25 (-8.55 to -3.96)</w:t>
            </w:r>
          </w:p>
        </w:tc>
      </w:tr>
      <w:tr w:rsidR="00E9711F" w:rsidRPr="00753285" w14:paraId="37D5DC68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58FA1BA8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Moderate/se</w:t>
            </w:r>
            <w:r w:rsidRPr="00753285">
              <w:rPr>
                <w:rFonts w:cstheme="minorHAnsi"/>
                <w:sz w:val="20"/>
                <w:szCs w:val="20"/>
              </w:rPr>
              <w:t>vere pain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E03E2FC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4627A70D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28.84 (10.96 to 46.74)</w:t>
            </w:r>
          </w:p>
        </w:tc>
        <w:tc>
          <w:tcPr>
            <w:tcW w:w="910" w:type="pct"/>
          </w:tcPr>
          <w:p w14:paraId="7A407ED4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27.06 (16.64 to 37.48)</w:t>
            </w:r>
          </w:p>
        </w:tc>
        <w:tc>
          <w:tcPr>
            <w:tcW w:w="993" w:type="pct"/>
            <w:tcBorders>
              <w:right w:val="nil"/>
            </w:tcBorders>
          </w:tcPr>
          <w:p w14:paraId="174E7471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-25.32 (-34.65 to -16.00)</w:t>
            </w:r>
          </w:p>
        </w:tc>
      </w:tr>
      <w:tr w:rsidR="00E9711F" w:rsidRPr="00753285" w14:paraId="6CCF4887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227554F4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753285">
              <w:rPr>
                <w:rFonts w:cstheme="minorHAnsi"/>
                <w:sz w:val="20"/>
                <w:szCs w:val="20"/>
              </w:rPr>
              <w:t>Neither/ Unsure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A48DFF2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28C40F72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7.52 (2.86 to 12.19)</w:t>
            </w:r>
          </w:p>
        </w:tc>
        <w:tc>
          <w:tcPr>
            <w:tcW w:w="910" w:type="pct"/>
          </w:tcPr>
          <w:p w14:paraId="04915BAA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</w:rPr>
              <w:t>4.88 (2.20 to 7.56)</w:t>
            </w:r>
          </w:p>
        </w:tc>
        <w:tc>
          <w:tcPr>
            <w:tcW w:w="993" w:type="pct"/>
            <w:tcBorders>
              <w:right w:val="nil"/>
            </w:tcBorders>
          </w:tcPr>
          <w:p w14:paraId="577634AA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-2.67 (-5.10 to -0.23)</w:t>
            </w:r>
          </w:p>
        </w:tc>
      </w:tr>
      <w:tr w:rsidR="00E9711F" w:rsidRPr="00753285" w14:paraId="200A6919" w14:textId="77777777" w:rsidTr="00753285">
        <w:tc>
          <w:tcPr>
            <w:tcW w:w="1977" w:type="pct"/>
            <w:tcBorders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71E5D06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Adjusted R</w:t>
            </w:r>
            <w:r w:rsidRPr="00753285">
              <w:rPr>
                <w:b/>
                <w:sz w:val="20"/>
                <w:szCs w:val="20"/>
                <w:vertAlign w:val="superscript"/>
                <w:lang w:val="en-GB"/>
              </w:rPr>
              <w:t xml:space="preserve">2 </w:t>
            </w: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2E3A44C" w14:textId="77777777" w:rsidR="00E9711F" w:rsidRPr="00753285" w:rsidRDefault="00E9711F" w:rsidP="000C46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nil"/>
              <w:bottom w:val="single" w:sz="24" w:space="0" w:color="auto"/>
            </w:tcBorders>
            <w:vAlign w:val="bottom"/>
          </w:tcPr>
          <w:p w14:paraId="4222A76A" w14:textId="77777777" w:rsidR="00E9711F" w:rsidRPr="00753285" w:rsidRDefault="00E9711F" w:rsidP="00E9711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0.19</w:t>
            </w:r>
          </w:p>
        </w:tc>
        <w:tc>
          <w:tcPr>
            <w:tcW w:w="910" w:type="pct"/>
            <w:tcBorders>
              <w:bottom w:val="single" w:sz="24" w:space="0" w:color="auto"/>
            </w:tcBorders>
            <w:vAlign w:val="bottom"/>
          </w:tcPr>
          <w:p w14:paraId="467D6300" w14:textId="77777777" w:rsidR="00E9711F" w:rsidRPr="00753285" w:rsidRDefault="00E9711F" w:rsidP="00E9711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0.30</w:t>
            </w:r>
          </w:p>
        </w:tc>
        <w:tc>
          <w:tcPr>
            <w:tcW w:w="993" w:type="pct"/>
            <w:tcBorders>
              <w:bottom w:val="single" w:sz="24" w:space="0" w:color="auto"/>
              <w:right w:val="nil"/>
            </w:tcBorders>
            <w:vAlign w:val="bottom"/>
          </w:tcPr>
          <w:p w14:paraId="534BDA81" w14:textId="77777777" w:rsidR="00E9711F" w:rsidRPr="00753285" w:rsidRDefault="00E9711F" w:rsidP="00E9711F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sz w:val="20"/>
                <w:szCs w:val="20"/>
                <w:lang w:val="en-GB"/>
              </w:rPr>
              <w:t>0.18</w:t>
            </w:r>
          </w:p>
        </w:tc>
      </w:tr>
      <w:tr w:rsidR="00E9711F" w:rsidRPr="00753285" w14:paraId="4200CB20" w14:textId="77777777" w:rsidTr="00753285">
        <w:tc>
          <w:tcPr>
            <w:tcW w:w="1977" w:type="pct"/>
            <w:tcBorders>
              <w:top w:val="single" w:sz="24" w:space="0" w:color="auto"/>
              <w:left w:val="nil"/>
              <w:right w:val="nil"/>
            </w:tcBorders>
            <w:vAlign w:val="bottom"/>
          </w:tcPr>
          <w:p w14:paraId="4A6E9C94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5328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Radiating pain </w:t>
            </w:r>
            <w:r w:rsidRPr="00753285">
              <w:rPr>
                <w:rFonts w:cstheme="minorHAnsi"/>
                <w:sz w:val="20"/>
                <w:szCs w:val="20"/>
                <w:lang w:val="en-US"/>
              </w:rPr>
              <w:t>(Ref.: yes)</w:t>
            </w:r>
          </w:p>
        </w:tc>
        <w:tc>
          <w:tcPr>
            <w:tcW w:w="209" w:type="pct"/>
            <w:vMerge w:val="restart"/>
            <w:tcBorders>
              <w:top w:val="single" w:sz="24" w:space="0" w:color="auto"/>
              <w:left w:val="nil"/>
              <w:right w:val="nil"/>
            </w:tcBorders>
            <w:shd w:val="clear" w:color="auto" w:fill="F2F2F2" w:themeFill="background1" w:themeFillShade="F2"/>
            <w:textDirection w:val="btLr"/>
          </w:tcPr>
          <w:p w14:paraId="1079B1F6" w14:textId="77777777" w:rsidR="00E9711F" w:rsidRPr="00753285" w:rsidRDefault="00E9711F" w:rsidP="00E05399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Block 2</w:t>
            </w:r>
          </w:p>
        </w:tc>
        <w:tc>
          <w:tcPr>
            <w:tcW w:w="910" w:type="pct"/>
            <w:tcBorders>
              <w:top w:val="single" w:sz="24" w:space="0" w:color="auto"/>
              <w:left w:val="nil"/>
            </w:tcBorders>
          </w:tcPr>
          <w:p w14:paraId="27ACD5D4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  <w:lang w:val="en-GB"/>
              </w:rPr>
              <w:t>0.51 (-2.83 to 3.84)</w:t>
            </w:r>
          </w:p>
        </w:tc>
        <w:tc>
          <w:tcPr>
            <w:tcW w:w="910" w:type="pct"/>
            <w:tcBorders>
              <w:top w:val="single" w:sz="24" w:space="0" w:color="auto"/>
            </w:tcBorders>
          </w:tcPr>
          <w:p w14:paraId="2C93E6FB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  <w:lang w:val="en-GB"/>
              </w:rPr>
              <w:t>-0.70 (-2.68 to 1.28)</w:t>
            </w:r>
          </w:p>
        </w:tc>
        <w:tc>
          <w:tcPr>
            <w:tcW w:w="993" w:type="pct"/>
            <w:tcBorders>
              <w:top w:val="single" w:sz="24" w:space="0" w:color="auto"/>
              <w:right w:val="nil"/>
            </w:tcBorders>
          </w:tcPr>
          <w:p w14:paraId="4110F12B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  <w:lang w:val="en-GB"/>
              </w:rPr>
              <w:t>0.80 (-0.94 to 2.54)</w:t>
            </w:r>
          </w:p>
        </w:tc>
      </w:tr>
      <w:tr w:rsidR="00E9711F" w:rsidRPr="00753285" w14:paraId="36AB5026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337D4F8F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532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Number of MSK pain sites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961FEFB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6F7FE1CF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3.03 (2.38 to 3.68)</w:t>
            </w:r>
          </w:p>
        </w:tc>
        <w:tc>
          <w:tcPr>
            <w:tcW w:w="910" w:type="pct"/>
          </w:tcPr>
          <w:p w14:paraId="1806C15B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2.62 (2.24 to 3.01)</w:t>
            </w:r>
          </w:p>
        </w:tc>
        <w:tc>
          <w:tcPr>
            <w:tcW w:w="993" w:type="pct"/>
            <w:tcBorders>
              <w:right w:val="nil"/>
            </w:tcBorders>
          </w:tcPr>
          <w:p w14:paraId="56347CF9" w14:textId="77777777" w:rsidR="00E9711F" w:rsidRPr="00753285" w:rsidRDefault="00E9711F" w:rsidP="00E0539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-1.59 (-1.93 to -1.25)</w:t>
            </w:r>
          </w:p>
        </w:tc>
      </w:tr>
      <w:tr w:rsidR="00E9711F" w:rsidRPr="00753285" w14:paraId="431C0AF5" w14:textId="77777777" w:rsidTr="00753285">
        <w:tc>
          <w:tcPr>
            <w:tcW w:w="1977" w:type="pct"/>
            <w:tcBorders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52E86A9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Adjusted R</w:t>
            </w:r>
            <w:r w:rsidRPr="00753285">
              <w:rPr>
                <w:b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F0FED3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  <w:bottom w:val="single" w:sz="24" w:space="0" w:color="auto"/>
            </w:tcBorders>
            <w:vAlign w:val="bottom"/>
          </w:tcPr>
          <w:p w14:paraId="6C6CC109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0.10</w:t>
            </w:r>
          </w:p>
        </w:tc>
        <w:tc>
          <w:tcPr>
            <w:tcW w:w="910" w:type="pct"/>
            <w:tcBorders>
              <w:bottom w:val="single" w:sz="24" w:space="0" w:color="auto"/>
            </w:tcBorders>
            <w:vAlign w:val="bottom"/>
          </w:tcPr>
          <w:p w14:paraId="2336750D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0.19</w:t>
            </w:r>
          </w:p>
        </w:tc>
        <w:tc>
          <w:tcPr>
            <w:tcW w:w="993" w:type="pct"/>
            <w:tcBorders>
              <w:bottom w:val="single" w:sz="24" w:space="0" w:color="auto"/>
              <w:right w:val="nil"/>
            </w:tcBorders>
            <w:vAlign w:val="bottom"/>
          </w:tcPr>
          <w:p w14:paraId="7B353415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0.09</w:t>
            </w:r>
          </w:p>
        </w:tc>
      </w:tr>
      <w:tr w:rsidR="00E9711F" w:rsidRPr="00753285" w14:paraId="2039D62E" w14:textId="77777777" w:rsidTr="00753285">
        <w:tc>
          <w:tcPr>
            <w:tcW w:w="1977" w:type="pct"/>
            <w:tcBorders>
              <w:top w:val="single" w:sz="24" w:space="0" w:color="auto"/>
              <w:left w:val="nil"/>
              <w:right w:val="nil"/>
            </w:tcBorders>
            <w:vAlign w:val="bottom"/>
          </w:tcPr>
          <w:p w14:paraId="25DD2043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Education level</w:t>
            </w:r>
          </w:p>
        </w:tc>
        <w:tc>
          <w:tcPr>
            <w:tcW w:w="209" w:type="pct"/>
            <w:vMerge w:val="restart"/>
            <w:tcBorders>
              <w:top w:val="single" w:sz="24" w:space="0" w:color="auto"/>
              <w:left w:val="nil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14:paraId="2F2B7A37" w14:textId="77777777" w:rsidR="00E9711F" w:rsidRPr="00753285" w:rsidRDefault="00E9711F" w:rsidP="00852A6D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Block 3</w:t>
            </w:r>
          </w:p>
        </w:tc>
        <w:tc>
          <w:tcPr>
            <w:tcW w:w="910" w:type="pct"/>
            <w:tcBorders>
              <w:top w:val="single" w:sz="24" w:space="0" w:color="auto"/>
              <w:left w:val="nil"/>
            </w:tcBorders>
          </w:tcPr>
          <w:p w14:paraId="31FC5B96" w14:textId="77777777" w:rsidR="00E9711F" w:rsidRPr="00753285" w:rsidRDefault="00E9711F" w:rsidP="00852A6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top w:val="single" w:sz="24" w:space="0" w:color="auto"/>
            </w:tcBorders>
          </w:tcPr>
          <w:p w14:paraId="39524789" w14:textId="77777777" w:rsidR="00E9711F" w:rsidRPr="00753285" w:rsidRDefault="00E9711F" w:rsidP="00852A6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pct"/>
            <w:tcBorders>
              <w:top w:val="single" w:sz="24" w:space="0" w:color="auto"/>
              <w:right w:val="nil"/>
            </w:tcBorders>
          </w:tcPr>
          <w:p w14:paraId="248F1588" w14:textId="77777777" w:rsidR="00E9711F" w:rsidRPr="00753285" w:rsidRDefault="00E9711F" w:rsidP="00852A6D">
            <w:pPr>
              <w:rPr>
                <w:sz w:val="20"/>
                <w:szCs w:val="20"/>
                <w:lang w:val="en-GB"/>
              </w:rPr>
            </w:pPr>
          </w:p>
        </w:tc>
      </w:tr>
      <w:tr w:rsidR="00E9711F" w:rsidRPr="00753285" w14:paraId="0396EDE4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65DA5908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753285">
              <w:rPr>
                <w:rFonts w:cstheme="minorHAnsi"/>
                <w:iCs/>
                <w:sz w:val="20"/>
                <w:szCs w:val="20"/>
                <w:lang w:val="en-GB"/>
              </w:rPr>
              <w:t xml:space="preserve">  </w:t>
            </w:r>
            <w:r w:rsidRPr="00753285">
              <w:rPr>
                <w:rFonts w:cstheme="minorHAnsi"/>
                <w:iCs/>
                <w:sz w:val="20"/>
                <w:szCs w:val="20"/>
              </w:rPr>
              <w:t xml:space="preserve">Low 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4967C33" w14:textId="77777777" w:rsidR="00E9711F" w:rsidRPr="00753285" w:rsidRDefault="00E9711F" w:rsidP="00E0539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1C276069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10" w:type="pct"/>
          </w:tcPr>
          <w:p w14:paraId="2DAA523F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93" w:type="pct"/>
            <w:tcBorders>
              <w:right w:val="nil"/>
            </w:tcBorders>
          </w:tcPr>
          <w:p w14:paraId="7A21F3E7" w14:textId="77777777" w:rsidR="00E9711F" w:rsidRPr="00753285" w:rsidRDefault="00E9711F" w:rsidP="00E0539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</w:tr>
      <w:tr w:rsidR="00E9711F" w:rsidRPr="00753285" w14:paraId="20C1E2A5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5030F8CD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753285">
              <w:rPr>
                <w:rFonts w:cstheme="minorHAnsi"/>
                <w:iCs/>
                <w:sz w:val="20"/>
                <w:szCs w:val="20"/>
              </w:rPr>
              <w:t xml:space="preserve">  Medium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C5BA6D" w14:textId="77777777" w:rsidR="00E9711F" w:rsidRPr="00753285" w:rsidRDefault="00E9711F" w:rsidP="001A1FF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198D94EF" w14:textId="77777777" w:rsidR="00E9711F" w:rsidRPr="00753285" w:rsidRDefault="00E9711F" w:rsidP="001A1FFE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-6.47 (-12.35 to -0.58)</w:t>
            </w:r>
          </w:p>
        </w:tc>
        <w:tc>
          <w:tcPr>
            <w:tcW w:w="910" w:type="pct"/>
          </w:tcPr>
          <w:p w14:paraId="6797442E" w14:textId="77777777" w:rsidR="00E9711F" w:rsidRPr="00753285" w:rsidRDefault="00E9711F" w:rsidP="001A1FFE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-4.10 (-7.58 to -0.62)</w:t>
            </w:r>
          </w:p>
        </w:tc>
        <w:tc>
          <w:tcPr>
            <w:tcW w:w="993" w:type="pct"/>
            <w:tcBorders>
              <w:right w:val="nil"/>
            </w:tcBorders>
          </w:tcPr>
          <w:p w14:paraId="311F81C3" w14:textId="77777777" w:rsidR="00E9711F" w:rsidRPr="00753285" w:rsidRDefault="00E9711F" w:rsidP="001A1FFE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4.90 (1.86 to 7.94)</w:t>
            </w:r>
          </w:p>
        </w:tc>
      </w:tr>
      <w:tr w:rsidR="00E9711F" w:rsidRPr="00753285" w14:paraId="7889C151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49208E63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753285">
              <w:rPr>
                <w:rFonts w:cstheme="minorHAnsi"/>
                <w:iCs/>
                <w:sz w:val="20"/>
                <w:szCs w:val="20"/>
                <w:lang w:val="en-GB"/>
              </w:rPr>
              <w:t xml:space="preserve">  High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033985" w14:textId="77777777" w:rsidR="00E9711F" w:rsidRPr="00753285" w:rsidRDefault="00E9711F" w:rsidP="001A1FF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73C256B7" w14:textId="77777777" w:rsidR="00E9711F" w:rsidRPr="00753285" w:rsidRDefault="00E9711F" w:rsidP="001A1FFE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-7.65 (-13.43 to -1.87)</w:t>
            </w:r>
          </w:p>
        </w:tc>
        <w:tc>
          <w:tcPr>
            <w:tcW w:w="910" w:type="pct"/>
          </w:tcPr>
          <w:p w14:paraId="01859B8D" w14:textId="77777777" w:rsidR="00E9711F" w:rsidRPr="00753285" w:rsidRDefault="00E9711F" w:rsidP="001A1FFE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-5.73 (-9.15 to -2.32)</w:t>
            </w:r>
          </w:p>
        </w:tc>
        <w:tc>
          <w:tcPr>
            <w:tcW w:w="993" w:type="pct"/>
            <w:tcBorders>
              <w:right w:val="nil"/>
            </w:tcBorders>
          </w:tcPr>
          <w:p w14:paraId="7DAD32FB" w14:textId="77777777" w:rsidR="00E9711F" w:rsidRPr="00753285" w:rsidRDefault="00E9711F" w:rsidP="001A1FFE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4.53 (1.54 to 7.51)</w:t>
            </w:r>
          </w:p>
        </w:tc>
      </w:tr>
      <w:tr w:rsidR="00E9711F" w:rsidRPr="00753285" w14:paraId="02047784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57CA28A6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532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Physical leisure activity</w:t>
            </w:r>
            <w:r w:rsidRPr="00753285">
              <w:rPr>
                <w:rFonts w:cstheme="minorHAnsi"/>
                <w:sz w:val="20"/>
                <w:szCs w:val="20"/>
                <w:lang w:val="en-US"/>
              </w:rPr>
              <w:t xml:space="preserve"> (Ref.: yes)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1865BA0" w14:textId="77777777" w:rsidR="00E9711F" w:rsidRPr="00753285" w:rsidRDefault="00E9711F" w:rsidP="001A1FF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1A75AB25" w14:textId="77777777" w:rsidR="00E9711F" w:rsidRPr="00753285" w:rsidRDefault="00E9711F" w:rsidP="001A1FFE">
            <w:pPr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-1.20 (-7.65 to 5.25)</w:t>
            </w:r>
          </w:p>
        </w:tc>
        <w:tc>
          <w:tcPr>
            <w:tcW w:w="910" w:type="pct"/>
          </w:tcPr>
          <w:p w14:paraId="2F336FC1" w14:textId="77777777" w:rsidR="00E9711F" w:rsidRPr="00753285" w:rsidRDefault="00E9711F" w:rsidP="001A1FFE">
            <w:pPr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-1.88 (-5.67 to 1.92)</w:t>
            </w:r>
          </w:p>
        </w:tc>
        <w:tc>
          <w:tcPr>
            <w:tcW w:w="993" w:type="pct"/>
            <w:tcBorders>
              <w:right w:val="nil"/>
            </w:tcBorders>
          </w:tcPr>
          <w:p w14:paraId="6352FEC3" w14:textId="77777777" w:rsidR="00E9711F" w:rsidRPr="00753285" w:rsidRDefault="00E9711F" w:rsidP="001A1FFE">
            <w:pPr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1.55 (-1.79 to 4.89)</w:t>
            </w:r>
          </w:p>
        </w:tc>
      </w:tr>
      <w:tr w:rsidR="00E9711F" w:rsidRPr="00753285" w14:paraId="674E89FC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0069B7B5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5328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Physical leisure </w:t>
            </w:r>
            <w:proofErr w:type="spellStart"/>
            <w:r w:rsidRPr="007532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activity#Number</w:t>
            </w:r>
            <w:proofErr w:type="spellEnd"/>
            <w:r w:rsidRPr="00753285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of MSK pain-sites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2B9496F" w14:textId="77777777" w:rsidR="00E9711F" w:rsidRPr="00753285" w:rsidRDefault="00E9711F" w:rsidP="001A1FFE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49431E61" w14:textId="77777777" w:rsidR="00E9711F" w:rsidRPr="00753285" w:rsidRDefault="00E9711F" w:rsidP="001A1FF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10" w:type="pct"/>
          </w:tcPr>
          <w:p w14:paraId="2EF15105" w14:textId="77777777" w:rsidR="00E9711F" w:rsidRPr="00753285" w:rsidRDefault="00E9711F" w:rsidP="001A1FF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3" w:type="pct"/>
            <w:tcBorders>
              <w:right w:val="nil"/>
            </w:tcBorders>
          </w:tcPr>
          <w:p w14:paraId="7ABE083A" w14:textId="77777777" w:rsidR="00E9711F" w:rsidRPr="00753285" w:rsidRDefault="00E9711F" w:rsidP="001A1FFE">
            <w:pPr>
              <w:rPr>
                <w:sz w:val="20"/>
                <w:szCs w:val="20"/>
                <w:lang w:val="en-GB"/>
              </w:rPr>
            </w:pPr>
          </w:p>
        </w:tc>
      </w:tr>
      <w:tr w:rsidR="00E9711F" w:rsidRPr="00753285" w14:paraId="3C44037B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4B107E8F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753285">
              <w:rPr>
                <w:rFonts w:cstheme="minorHAnsi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2D41102" w14:textId="77777777" w:rsidR="00E9711F" w:rsidRPr="00753285" w:rsidRDefault="00E9711F" w:rsidP="006471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2C9D6A7F" w14:textId="77777777" w:rsidR="00E9711F" w:rsidRPr="00753285" w:rsidRDefault="00E9711F" w:rsidP="00647129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2.87 (1.84 to 3.90)</w:t>
            </w:r>
          </w:p>
        </w:tc>
        <w:tc>
          <w:tcPr>
            <w:tcW w:w="910" w:type="pct"/>
          </w:tcPr>
          <w:p w14:paraId="2E0B4BC6" w14:textId="77777777" w:rsidR="00E9711F" w:rsidRPr="00753285" w:rsidRDefault="00E9711F" w:rsidP="0064712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2.23 (1.63 to 2.84)</w:t>
            </w:r>
          </w:p>
        </w:tc>
        <w:tc>
          <w:tcPr>
            <w:tcW w:w="993" w:type="pct"/>
            <w:tcBorders>
              <w:right w:val="nil"/>
            </w:tcBorders>
          </w:tcPr>
          <w:p w14:paraId="0266C945" w14:textId="77777777" w:rsidR="00E9711F" w:rsidRPr="00753285" w:rsidRDefault="00E9711F" w:rsidP="00647129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-1.38 (-1.92 to -0.84)</w:t>
            </w:r>
          </w:p>
        </w:tc>
      </w:tr>
      <w:tr w:rsidR="00E9711F" w:rsidRPr="00753285" w14:paraId="3D28CA1B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18464DFF" w14:textId="77777777" w:rsidR="00E9711F" w:rsidRPr="002B2B93" w:rsidRDefault="00E9711F" w:rsidP="003B5287">
            <w:pPr>
              <w:spacing w:line="36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2B2B93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2ADE9E" w14:textId="77777777" w:rsidR="00E9711F" w:rsidRPr="00753285" w:rsidRDefault="00E9711F" w:rsidP="006471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73AB28F7" w14:textId="77777777" w:rsidR="00E9711F" w:rsidRPr="00753285" w:rsidRDefault="00E9711F" w:rsidP="00647129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3.08 (2.38 to 3.78)</w:t>
            </w:r>
          </w:p>
        </w:tc>
        <w:tc>
          <w:tcPr>
            <w:tcW w:w="910" w:type="pct"/>
          </w:tcPr>
          <w:p w14:paraId="084F7635" w14:textId="77777777" w:rsidR="00E9711F" w:rsidRPr="00753285" w:rsidRDefault="00E9711F" w:rsidP="00647129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2.64 (2.23 to3.06</w:t>
            </w:r>
          </w:p>
        </w:tc>
        <w:tc>
          <w:tcPr>
            <w:tcW w:w="993" w:type="pct"/>
            <w:tcBorders>
              <w:right w:val="nil"/>
            </w:tcBorders>
          </w:tcPr>
          <w:p w14:paraId="6B768713" w14:textId="77777777" w:rsidR="00E9711F" w:rsidRPr="00753285" w:rsidRDefault="00E9711F" w:rsidP="00647129">
            <w:pPr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-1.54 (-1.90 to -1.18)</w:t>
            </w:r>
          </w:p>
        </w:tc>
      </w:tr>
      <w:tr w:rsidR="00E9711F" w:rsidRPr="00753285" w14:paraId="0F0DC94A" w14:textId="77777777" w:rsidTr="00753285">
        <w:tc>
          <w:tcPr>
            <w:tcW w:w="1977" w:type="pct"/>
            <w:tcBorders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0DE3E5B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Adjusted R</w:t>
            </w:r>
            <w:r w:rsidRPr="00753285">
              <w:rPr>
                <w:b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90B0D03" w14:textId="77777777" w:rsidR="00E9711F" w:rsidRPr="00753285" w:rsidRDefault="00E9711F" w:rsidP="006471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  <w:bottom w:val="single" w:sz="24" w:space="0" w:color="auto"/>
            </w:tcBorders>
            <w:vAlign w:val="bottom"/>
          </w:tcPr>
          <w:p w14:paraId="47FF11C4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0.10</w:t>
            </w:r>
          </w:p>
        </w:tc>
        <w:tc>
          <w:tcPr>
            <w:tcW w:w="910" w:type="pct"/>
            <w:tcBorders>
              <w:bottom w:val="single" w:sz="24" w:space="0" w:color="auto"/>
            </w:tcBorders>
            <w:vAlign w:val="bottom"/>
          </w:tcPr>
          <w:p w14:paraId="1F5978B4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0.19</w:t>
            </w:r>
          </w:p>
        </w:tc>
        <w:tc>
          <w:tcPr>
            <w:tcW w:w="993" w:type="pct"/>
            <w:tcBorders>
              <w:bottom w:val="single" w:sz="24" w:space="0" w:color="auto"/>
              <w:right w:val="nil"/>
            </w:tcBorders>
            <w:vAlign w:val="bottom"/>
          </w:tcPr>
          <w:p w14:paraId="46784577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0.10</w:t>
            </w:r>
          </w:p>
        </w:tc>
      </w:tr>
      <w:tr w:rsidR="00E9711F" w:rsidRPr="00753285" w14:paraId="02D226E5" w14:textId="77777777" w:rsidTr="00753285">
        <w:tc>
          <w:tcPr>
            <w:tcW w:w="1977" w:type="pct"/>
            <w:tcBorders>
              <w:top w:val="single" w:sz="24" w:space="0" w:color="auto"/>
              <w:left w:val="nil"/>
              <w:right w:val="nil"/>
            </w:tcBorders>
            <w:vAlign w:val="bottom"/>
          </w:tcPr>
          <w:p w14:paraId="1EEFD44E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753285">
              <w:rPr>
                <w:rFonts w:cstheme="minorHAnsi"/>
                <w:b/>
                <w:sz w:val="20"/>
                <w:szCs w:val="20"/>
              </w:rPr>
              <w:t>Consultation-type</w:t>
            </w:r>
          </w:p>
        </w:tc>
        <w:tc>
          <w:tcPr>
            <w:tcW w:w="209" w:type="pct"/>
            <w:vMerge w:val="restart"/>
            <w:tcBorders>
              <w:top w:val="single" w:sz="24" w:space="0" w:color="auto"/>
              <w:left w:val="nil"/>
              <w:right w:val="nil"/>
            </w:tcBorders>
            <w:shd w:val="clear" w:color="auto" w:fill="F2F2F2" w:themeFill="background1" w:themeFillShade="F2"/>
            <w:textDirection w:val="btLr"/>
          </w:tcPr>
          <w:p w14:paraId="71B0858E" w14:textId="77777777" w:rsidR="00E9711F" w:rsidRPr="00753285" w:rsidRDefault="00E9711F" w:rsidP="00647129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Block 4</w:t>
            </w:r>
          </w:p>
        </w:tc>
        <w:tc>
          <w:tcPr>
            <w:tcW w:w="910" w:type="pct"/>
            <w:tcBorders>
              <w:top w:val="single" w:sz="24" w:space="0" w:color="auto"/>
              <w:left w:val="nil"/>
            </w:tcBorders>
          </w:tcPr>
          <w:p w14:paraId="1C0094E5" w14:textId="77777777" w:rsidR="00E9711F" w:rsidRPr="00753285" w:rsidRDefault="00E9711F" w:rsidP="00647129">
            <w:pPr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24" w:space="0" w:color="auto"/>
            </w:tcBorders>
          </w:tcPr>
          <w:p w14:paraId="5D5CD5DA" w14:textId="77777777" w:rsidR="00E9711F" w:rsidRPr="00753285" w:rsidRDefault="00E9711F" w:rsidP="00647129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24" w:space="0" w:color="auto"/>
              <w:right w:val="nil"/>
            </w:tcBorders>
          </w:tcPr>
          <w:p w14:paraId="4D850308" w14:textId="77777777" w:rsidR="00E9711F" w:rsidRPr="00753285" w:rsidRDefault="00E9711F" w:rsidP="00647129">
            <w:pPr>
              <w:rPr>
                <w:sz w:val="20"/>
                <w:szCs w:val="20"/>
              </w:rPr>
            </w:pPr>
          </w:p>
        </w:tc>
      </w:tr>
      <w:tr w:rsidR="00E9711F" w:rsidRPr="00753285" w14:paraId="1B8A6AA3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532AE2A0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753285">
              <w:rPr>
                <w:rFonts w:cstheme="minorHAnsi"/>
                <w:iCs/>
                <w:sz w:val="20"/>
                <w:szCs w:val="20"/>
              </w:rPr>
              <w:t>First-time consultation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450040" w14:textId="77777777" w:rsidR="00E9711F" w:rsidRPr="00753285" w:rsidRDefault="00E9711F" w:rsidP="006471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052765DB" w14:textId="77777777" w:rsidR="00E9711F" w:rsidRPr="00753285" w:rsidRDefault="00E9711F" w:rsidP="0064712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10" w:type="pct"/>
          </w:tcPr>
          <w:p w14:paraId="537B246D" w14:textId="77777777" w:rsidR="00E9711F" w:rsidRPr="00753285" w:rsidRDefault="00E9711F" w:rsidP="0064712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  <w:tc>
          <w:tcPr>
            <w:tcW w:w="993" w:type="pct"/>
            <w:tcBorders>
              <w:right w:val="nil"/>
            </w:tcBorders>
          </w:tcPr>
          <w:p w14:paraId="36314755" w14:textId="77777777" w:rsidR="00E9711F" w:rsidRPr="00753285" w:rsidRDefault="00E9711F" w:rsidP="0064712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</w:rPr>
              <w:t>Ref.</w:t>
            </w:r>
          </w:p>
        </w:tc>
      </w:tr>
      <w:tr w:rsidR="00E9711F" w:rsidRPr="00753285" w14:paraId="66F96598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2829B221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753285">
              <w:rPr>
                <w:rFonts w:cstheme="minorHAnsi"/>
                <w:iCs/>
                <w:sz w:val="20"/>
                <w:szCs w:val="20"/>
              </w:rPr>
              <w:t>Follow-up consultation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A35754" w14:textId="77777777" w:rsidR="00E9711F" w:rsidRPr="00753285" w:rsidRDefault="00E9711F" w:rsidP="006471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2F5A2C53" w14:textId="77777777" w:rsidR="00E9711F" w:rsidRPr="00753285" w:rsidRDefault="00E9711F" w:rsidP="0064712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  <w:lang w:val="en-GB"/>
              </w:rPr>
              <w:t>3.69 (-0.48 to 7.86)</w:t>
            </w:r>
          </w:p>
        </w:tc>
        <w:tc>
          <w:tcPr>
            <w:tcW w:w="910" w:type="pct"/>
          </w:tcPr>
          <w:p w14:paraId="31633AD4" w14:textId="77777777" w:rsidR="00E9711F" w:rsidRPr="00753285" w:rsidRDefault="00E9711F" w:rsidP="0064712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3.06 (0.52 to 5.61)</w:t>
            </w:r>
          </w:p>
        </w:tc>
        <w:tc>
          <w:tcPr>
            <w:tcW w:w="993" w:type="pct"/>
            <w:tcBorders>
              <w:right w:val="nil"/>
            </w:tcBorders>
          </w:tcPr>
          <w:p w14:paraId="46D4A637" w14:textId="77777777" w:rsidR="00E9711F" w:rsidRPr="00753285" w:rsidRDefault="00E9711F" w:rsidP="0064712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  <w:lang w:val="en-GB"/>
              </w:rPr>
              <w:t>-0.51 (-2.65 to 1.63)</w:t>
            </w:r>
          </w:p>
        </w:tc>
      </w:tr>
      <w:tr w:rsidR="00E9711F" w:rsidRPr="00753285" w14:paraId="29C4594B" w14:textId="77777777" w:rsidTr="00753285">
        <w:tc>
          <w:tcPr>
            <w:tcW w:w="1977" w:type="pct"/>
            <w:tcBorders>
              <w:left w:val="nil"/>
              <w:right w:val="nil"/>
            </w:tcBorders>
            <w:vAlign w:val="bottom"/>
          </w:tcPr>
          <w:p w14:paraId="08BB5B5A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753285">
              <w:rPr>
                <w:rFonts w:cstheme="minorHAnsi"/>
                <w:iCs/>
                <w:sz w:val="20"/>
                <w:szCs w:val="20"/>
              </w:rPr>
              <w:t>Maintenance consultation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6AC4B16" w14:textId="77777777" w:rsidR="00E9711F" w:rsidRPr="00753285" w:rsidRDefault="00E9711F" w:rsidP="006471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</w:tcPr>
          <w:p w14:paraId="6AC95817" w14:textId="77777777" w:rsidR="00E9711F" w:rsidRPr="00753285" w:rsidRDefault="00E9711F" w:rsidP="0064712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5.20 (1.42 to 8.98)</w:t>
            </w:r>
          </w:p>
        </w:tc>
        <w:tc>
          <w:tcPr>
            <w:tcW w:w="910" w:type="pct"/>
          </w:tcPr>
          <w:p w14:paraId="49456709" w14:textId="77777777" w:rsidR="00E9711F" w:rsidRPr="00753285" w:rsidRDefault="00E9711F" w:rsidP="00647129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4.24 (1.91 to 6.58)</w:t>
            </w:r>
          </w:p>
        </w:tc>
        <w:tc>
          <w:tcPr>
            <w:tcW w:w="993" w:type="pct"/>
            <w:tcBorders>
              <w:right w:val="nil"/>
            </w:tcBorders>
          </w:tcPr>
          <w:p w14:paraId="068EA7B4" w14:textId="77777777" w:rsidR="00E9711F" w:rsidRPr="00753285" w:rsidRDefault="00E9711F" w:rsidP="00647129">
            <w:pPr>
              <w:rPr>
                <w:sz w:val="20"/>
                <w:szCs w:val="20"/>
              </w:rPr>
            </w:pPr>
            <w:r w:rsidRPr="00753285">
              <w:rPr>
                <w:sz w:val="20"/>
                <w:szCs w:val="20"/>
                <w:lang w:val="en-GB"/>
              </w:rPr>
              <w:t>-1.59 (-3.54 to -0.36)</w:t>
            </w:r>
          </w:p>
        </w:tc>
      </w:tr>
      <w:tr w:rsidR="00E9711F" w:rsidRPr="00753285" w14:paraId="78443FEF" w14:textId="77777777" w:rsidTr="00753285">
        <w:tc>
          <w:tcPr>
            <w:tcW w:w="1977" w:type="pct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CA24EDC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iCs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Adjusted R</w:t>
            </w:r>
            <w:r w:rsidRPr="00753285">
              <w:rPr>
                <w:b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09" w:type="pct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B84C1A" w14:textId="77777777" w:rsidR="00E9711F" w:rsidRPr="00753285" w:rsidRDefault="00E9711F" w:rsidP="00647129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</w:tcBorders>
            <w:vAlign w:val="bottom"/>
          </w:tcPr>
          <w:p w14:paraId="1E4C56CB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0.005</w:t>
            </w:r>
          </w:p>
        </w:tc>
        <w:tc>
          <w:tcPr>
            <w:tcW w:w="910" w:type="pct"/>
            <w:vAlign w:val="bottom"/>
          </w:tcPr>
          <w:p w14:paraId="71AA58F3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0.01</w:t>
            </w:r>
          </w:p>
        </w:tc>
        <w:tc>
          <w:tcPr>
            <w:tcW w:w="993" w:type="pct"/>
            <w:tcBorders>
              <w:right w:val="nil"/>
            </w:tcBorders>
            <w:vAlign w:val="bottom"/>
          </w:tcPr>
          <w:p w14:paraId="2F234CC0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0.002</w:t>
            </w:r>
          </w:p>
        </w:tc>
      </w:tr>
      <w:tr w:rsidR="00E9711F" w:rsidRPr="00753285" w14:paraId="0A6022E6" w14:textId="77777777" w:rsidTr="00753285">
        <w:trPr>
          <w:cantSplit/>
          <w:trHeight w:val="670"/>
        </w:trPr>
        <w:tc>
          <w:tcPr>
            <w:tcW w:w="1977" w:type="pct"/>
            <w:tcBorders>
              <w:top w:val="single" w:sz="24" w:space="0" w:color="auto"/>
              <w:left w:val="nil"/>
              <w:right w:val="nil"/>
            </w:tcBorders>
            <w:vAlign w:val="bottom"/>
          </w:tcPr>
          <w:p w14:paraId="6D559A06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753285">
              <w:rPr>
                <w:rFonts w:cstheme="minorHAnsi"/>
                <w:b/>
                <w:bCs/>
                <w:sz w:val="20"/>
                <w:szCs w:val="20"/>
                <w:lang w:val="en-US"/>
              </w:rPr>
              <w:t>Baseline variable</w:t>
            </w:r>
          </w:p>
        </w:tc>
        <w:tc>
          <w:tcPr>
            <w:tcW w:w="209" w:type="pct"/>
            <w:vMerge w:val="restart"/>
            <w:tcBorders>
              <w:top w:val="single" w:sz="24" w:space="0" w:color="auto"/>
              <w:left w:val="nil"/>
              <w:right w:val="nil"/>
            </w:tcBorders>
            <w:shd w:val="clear" w:color="auto" w:fill="F2F2F2" w:themeFill="background1" w:themeFillShade="F2"/>
            <w:textDirection w:val="btLr"/>
          </w:tcPr>
          <w:p w14:paraId="0802CF18" w14:textId="77777777" w:rsidR="00E9711F" w:rsidRPr="00753285" w:rsidRDefault="00E9711F" w:rsidP="00647129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Block 5</w:t>
            </w:r>
          </w:p>
        </w:tc>
        <w:tc>
          <w:tcPr>
            <w:tcW w:w="910" w:type="pct"/>
            <w:tcBorders>
              <w:top w:val="single" w:sz="24" w:space="0" w:color="auto"/>
              <w:left w:val="nil"/>
            </w:tcBorders>
            <w:vAlign w:val="bottom"/>
          </w:tcPr>
          <w:p w14:paraId="6ECF8962" w14:textId="77777777" w:rsidR="00E9711F" w:rsidRPr="00753285" w:rsidRDefault="00E9711F" w:rsidP="003B5287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0.29 (0.23 to 0.34)</w:t>
            </w:r>
          </w:p>
        </w:tc>
        <w:tc>
          <w:tcPr>
            <w:tcW w:w="910" w:type="pct"/>
            <w:tcBorders>
              <w:top w:val="single" w:sz="24" w:space="0" w:color="auto"/>
            </w:tcBorders>
            <w:vAlign w:val="bottom"/>
          </w:tcPr>
          <w:p w14:paraId="2AD66140" w14:textId="77777777" w:rsidR="00E9711F" w:rsidRPr="00753285" w:rsidRDefault="00E9711F" w:rsidP="003B5287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0.70 (0.65 to 0.74)</w:t>
            </w:r>
          </w:p>
        </w:tc>
        <w:tc>
          <w:tcPr>
            <w:tcW w:w="993" w:type="pct"/>
            <w:tcBorders>
              <w:top w:val="single" w:sz="24" w:space="0" w:color="auto"/>
              <w:right w:val="nil"/>
            </w:tcBorders>
            <w:vAlign w:val="bottom"/>
          </w:tcPr>
          <w:p w14:paraId="7D5D9669" w14:textId="77777777" w:rsidR="00E9711F" w:rsidRPr="00753285" w:rsidRDefault="00E9711F" w:rsidP="003B5287">
            <w:pPr>
              <w:rPr>
                <w:b/>
                <w:sz w:val="20"/>
                <w:szCs w:val="20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0.48 (0.44 to 0.52)</w:t>
            </w:r>
          </w:p>
        </w:tc>
      </w:tr>
      <w:tr w:rsidR="00E9711F" w:rsidRPr="00753285" w14:paraId="1D920A4C" w14:textId="77777777" w:rsidTr="00753285">
        <w:trPr>
          <w:cantSplit/>
          <w:trHeight w:val="412"/>
        </w:trPr>
        <w:tc>
          <w:tcPr>
            <w:tcW w:w="1977" w:type="pct"/>
            <w:tcBorders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52782A2" w14:textId="77777777" w:rsidR="00E9711F" w:rsidRPr="00753285" w:rsidRDefault="00E9711F" w:rsidP="003B5287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753285">
              <w:rPr>
                <w:b/>
                <w:sz w:val="20"/>
                <w:szCs w:val="20"/>
                <w:lang w:val="en-GB"/>
              </w:rPr>
              <w:t>Adjusted R</w:t>
            </w:r>
            <w:r w:rsidRPr="00753285">
              <w:rPr>
                <w:b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209" w:type="pct"/>
            <w:vMerge/>
            <w:tcBorders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  <w:textDirection w:val="btLr"/>
          </w:tcPr>
          <w:p w14:paraId="77CB59B7" w14:textId="77777777" w:rsidR="00E9711F" w:rsidRPr="00753285" w:rsidRDefault="00E9711F" w:rsidP="00647129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910" w:type="pct"/>
            <w:tcBorders>
              <w:left w:val="nil"/>
              <w:bottom w:val="single" w:sz="24" w:space="0" w:color="auto"/>
            </w:tcBorders>
            <w:vAlign w:val="bottom"/>
          </w:tcPr>
          <w:p w14:paraId="4F3DABA7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0.11</w:t>
            </w:r>
          </w:p>
        </w:tc>
        <w:tc>
          <w:tcPr>
            <w:tcW w:w="910" w:type="pct"/>
            <w:tcBorders>
              <w:bottom w:val="single" w:sz="24" w:space="0" w:color="auto"/>
            </w:tcBorders>
            <w:vAlign w:val="bottom"/>
          </w:tcPr>
          <w:p w14:paraId="0BEF0E59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0.53</w:t>
            </w:r>
          </w:p>
        </w:tc>
        <w:tc>
          <w:tcPr>
            <w:tcW w:w="993" w:type="pct"/>
            <w:tcBorders>
              <w:bottom w:val="single" w:sz="24" w:space="0" w:color="auto"/>
              <w:right w:val="nil"/>
            </w:tcBorders>
            <w:vAlign w:val="bottom"/>
          </w:tcPr>
          <w:p w14:paraId="6D06164A" w14:textId="77777777" w:rsidR="00E9711F" w:rsidRPr="00753285" w:rsidRDefault="00E9711F" w:rsidP="00DF3687">
            <w:pPr>
              <w:jc w:val="center"/>
              <w:rPr>
                <w:sz w:val="20"/>
                <w:szCs w:val="20"/>
                <w:lang w:val="en-GB"/>
              </w:rPr>
            </w:pPr>
            <w:r w:rsidRPr="00753285">
              <w:rPr>
                <w:sz w:val="20"/>
                <w:szCs w:val="20"/>
                <w:lang w:val="en-GB"/>
              </w:rPr>
              <w:t>0.34</w:t>
            </w:r>
          </w:p>
        </w:tc>
      </w:tr>
    </w:tbl>
    <w:p w14:paraId="06A1D15E" w14:textId="77777777" w:rsidR="00002D28" w:rsidRPr="00381963" w:rsidRDefault="00002D28" w:rsidP="00002D28">
      <w:pPr>
        <w:pStyle w:val="Caption"/>
        <w:keepNext/>
        <w:rPr>
          <w:lang w:val="en-GB"/>
        </w:rPr>
      </w:pPr>
    </w:p>
    <w:p w14:paraId="08E9A8C4" w14:textId="77777777" w:rsidR="0090510E" w:rsidRPr="00002D28" w:rsidRDefault="0090510E">
      <w:pPr>
        <w:rPr>
          <w:lang w:val="en-US"/>
        </w:rPr>
      </w:pPr>
    </w:p>
    <w:sectPr w:rsidR="0090510E" w:rsidRPr="00002D28" w:rsidSect="001A0A3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28"/>
    <w:rsid w:val="00002D28"/>
    <w:rsid w:val="000C469B"/>
    <w:rsid w:val="00122F52"/>
    <w:rsid w:val="001A0A3A"/>
    <w:rsid w:val="001A1FFE"/>
    <w:rsid w:val="001D6ED8"/>
    <w:rsid w:val="002B2B93"/>
    <w:rsid w:val="002F144F"/>
    <w:rsid w:val="00351C4D"/>
    <w:rsid w:val="003B5287"/>
    <w:rsid w:val="004704ED"/>
    <w:rsid w:val="00570BDF"/>
    <w:rsid w:val="005F5666"/>
    <w:rsid w:val="00635B8E"/>
    <w:rsid w:val="00647129"/>
    <w:rsid w:val="00753285"/>
    <w:rsid w:val="00755F21"/>
    <w:rsid w:val="007B743C"/>
    <w:rsid w:val="008E3E5F"/>
    <w:rsid w:val="0090510E"/>
    <w:rsid w:val="00AA2AF2"/>
    <w:rsid w:val="00C20057"/>
    <w:rsid w:val="00D02760"/>
    <w:rsid w:val="00D53EAE"/>
    <w:rsid w:val="00DF3687"/>
    <w:rsid w:val="00E05399"/>
    <w:rsid w:val="00E22A29"/>
    <w:rsid w:val="00E9711F"/>
    <w:rsid w:val="00EB6BB0"/>
    <w:rsid w:val="00E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8ABB"/>
  <w15:chartTrackingRefBased/>
  <w15:docId w15:val="{63B76336-C0D2-4426-8A8E-9F164425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28"/>
    <w:pPr>
      <w:spacing w:after="0" w:line="240" w:lineRule="auto"/>
    </w:pPr>
    <w:rPr>
      <w:rFonts w:eastAsiaTheme="minorEastAsia"/>
      <w:sz w:val="24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2D28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1F"/>
    <w:rPr>
      <w:rFonts w:ascii="Segoe UI" w:eastAsiaTheme="minorEastAsia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Lawaetz Myhrvold</dc:creator>
  <cp:keywords/>
  <dc:description/>
  <cp:lastModifiedBy>Frank M Painter</cp:lastModifiedBy>
  <cp:revision>2</cp:revision>
  <dcterms:created xsi:type="dcterms:W3CDTF">2022-08-04T18:12:00Z</dcterms:created>
  <dcterms:modified xsi:type="dcterms:W3CDTF">2022-08-04T18:12:00Z</dcterms:modified>
</cp:coreProperties>
</file>