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7611E" w14:textId="1D541263" w:rsidR="00F949EE" w:rsidRPr="00450E67" w:rsidRDefault="00B67D4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Appendix </w:t>
      </w:r>
      <w:r w:rsidR="00642567">
        <w:rPr>
          <w:sz w:val="24"/>
          <w:szCs w:val="24"/>
          <w:lang w:val="en-US"/>
        </w:rPr>
        <w:t>5</w:t>
      </w:r>
    </w:p>
    <w:p w14:paraId="23C7611F" w14:textId="358B6FC9" w:rsidR="00450E67" w:rsidRPr="00450E67" w:rsidRDefault="00450E67">
      <w:pPr>
        <w:rPr>
          <w:b/>
          <w:sz w:val="24"/>
          <w:szCs w:val="24"/>
          <w:lang w:val="en-US"/>
        </w:rPr>
      </w:pPr>
      <w:r w:rsidRPr="00450E67">
        <w:rPr>
          <w:b/>
          <w:sz w:val="24"/>
          <w:szCs w:val="24"/>
          <w:lang w:val="en-US"/>
        </w:rPr>
        <w:t xml:space="preserve">Criteria for immediate referral to </w:t>
      </w:r>
      <w:r w:rsidR="005C7CB9">
        <w:rPr>
          <w:b/>
          <w:sz w:val="24"/>
          <w:szCs w:val="24"/>
          <w:lang w:val="en-US"/>
        </w:rPr>
        <w:t xml:space="preserve">study </w:t>
      </w:r>
      <w:r w:rsidRPr="00450E67">
        <w:rPr>
          <w:b/>
          <w:sz w:val="24"/>
          <w:szCs w:val="24"/>
          <w:lang w:val="en-US"/>
        </w:rPr>
        <w:t>pediatrician (exclusion)</w:t>
      </w:r>
    </w:p>
    <w:p w14:paraId="23C76120" w14:textId="77777777" w:rsidR="00450E67" w:rsidRDefault="00B9260A" w:rsidP="00450E67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</w:t>
      </w:r>
      <w:r w:rsidR="00450E67">
        <w:rPr>
          <w:sz w:val="24"/>
          <w:szCs w:val="24"/>
          <w:lang w:val="en-US"/>
        </w:rPr>
        <w:t>inesthesia</w:t>
      </w:r>
    </w:p>
    <w:p w14:paraId="23C76121" w14:textId="77777777" w:rsidR="00450E67" w:rsidRDefault="00B9260A" w:rsidP="00450E67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</w:t>
      </w:r>
      <w:r w:rsidR="00450E67">
        <w:rPr>
          <w:sz w:val="24"/>
          <w:szCs w:val="24"/>
          <w:lang w:val="en-US"/>
        </w:rPr>
        <w:t xml:space="preserve">upillary </w:t>
      </w:r>
      <w:r>
        <w:rPr>
          <w:sz w:val="24"/>
          <w:szCs w:val="24"/>
          <w:lang w:val="en-US"/>
        </w:rPr>
        <w:t>dys</w:t>
      </w:r>
      <w:r w:rsidR="00450E67">
        <w:rPr>
          <w:sz w:val="24"/>
          <w:szCs w:val="24"/>
          <w:lang w:val="en-US"/>
        </w:rPr>
        <w:t xml:space="preserve">function, </w:t>
      </w:r>
      <w:r>
        <w:rPr>
          <w:sz w:val="24"/>
          <w:szCs w:val="24"/>
          <w:lang w:val="en-US"/>
        </w:rPr>
        <w:t xml:space="preserve">bulging, </w:t>
      </w:r>
      <w:r w:rsidR="00450E67">
        <w:rPr>
          <w:sz w:val="24"/>
          <w:szCs w:val="24"/>
          <w:lang w:val="en-US"/>
        </w:rPr>
        <w:t>papilledema</w:t>
      </w:r>
    </w:p>
    <w:p w14:paraId="23C76122" w14:textId="77777777" w:rsidR="00450E67" w:rsidRDefault="00450E67" w:rsidP="00450E67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Blood pressure above 120/80</w:t>
      </w:r>
    </w:p>
    <w:p w14:paraId="23C76123" w14:textId="77777777" w:rsidR="00450E67" w:rsidRDefault="00450E67" w:rsidP="00450E67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Suspicion</w:t>
      </w:r>
      <w:r w:rsidR="00E83D42">
        <w:rPr>
          <w:sz w:val="24"/>
          <w:szCs w:val="24"/>
          <w:lang w:val="en-US"/>
        </w:rPr>
        <w:t xml:space="preserve"> of abuse (physical, psychological, medical)</w:t>
      </w:r>
    </w:p>
    <w:p w14:paraId="23C76124" w14:textId="77777777" w:rsidR="00E83D42" w:rsidRDefault="00E83D42" w:rsidP="00450E67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Underweight or suspicion of anorexia</w:t>
      </w:r>
    </w:p>
    <w:p w14:paraId="23C76125" w14:textId="77777777" w:rsidR="00E83D42" w:rsidRDefault="00B9260A" w:rsidP="00450E67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Continuous vomiting or vomiting without pain or nausea</w:t>
      </w:r>
    </w:p>
    <w:p w14:paraId="23C76126" w14:textId="77777777" w:rsidR="00B9260A" w:rsidRDefault="009C55B5" w:rsidP="00450E67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Loss of consciousness/black-outs/absence</w:t>
      </w:r>
    </w:p>
    <w:p w14:paraId="23C76127" w14:textId="77777777" w:rsidR="009C55B5" w:rsidRPr="00450E67" w:rsidRDefault="009C55B5" w:rsidP="00450E67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Significant increasing headache or nightly headache</w:t>
      </w:r>
    </w:p>
    <w:sectPr w:rsidR="009C55B5" w:rsidRPr="00450E6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C60D5"/>
    <w:multiLevelType w:val="hybridMultilevel"/>
    <w:tmpl w:val="30AC87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068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67"/>
    <w:rsid w:val="00450E67"/>
    <w:rsid w:val="005C7CB9"/>
    <w:rsid w:val="00642567"/>
    <w:rsid w:val="007A7E95"/>
    <w:rsid w:val="009C55B5"/>
    <w:rsid w:val="00B67D49"/>
    <w:rsid w:val="00B9260A"/>
    <w:rsid w:val="00C9186E"/>
    <w:rsid w:val="00E83D42"/>
    <w:rsid w:val="00F949EE"/>
    <w:rsid w:val="00F9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7611E"/>
  <w15:docId w15:val="{F1D1DE4B-08AC-9B49-BC74-14A7013B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E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7CB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CB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Frank M Painter</cp:lastModifiedBy>
  <cp:revision>2</cp:revision>
  <dcterms:created xsi:type="dcterms:W3CDTF">2023-07-14T05:23:00Z</dcterms:created>
  <dcterms:modified xsi:type="dcterms:W3CDTF">2023-07-14T05:23:00Z</dcterms:modified>
</cp:coreProperties>
</file>