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8508" w14:textId="1C9DE873" w:rsidR="00180FC9" w:rsidRDefault="00180FC9" w:rsidP="00180FC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43320">
        <w:rPr>
          <w:sz w:val="24"/>
          <w:szCs w:val="24"/>
        </w:rPr>
        <w:t>dditional</w:t>
      </w:r>
      <w:r>
        <w:rPr>
          <w:sz w:val="24"/>
          <w:szCs w:val="24"/>
        </w:rPr>
        <w:t xml:space="preserve"> Table 1: Diagnostic groupings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992"/>
        <w:gridCol w:w="1848"/>
        <w:gridCol w:w="1849"/>
        <w:gridCol w:w="1853"/>
        <w:gridCol w:w="2720"/>
      </w:tblGrid>
      <w:tr w:rsidR="00180FC9" w14:paraId="338433FA" w14:textId="77777777" w:rsidTr="0057010F"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14:paraId="696C4E9C" w14:textId="2655490E" w:rsidR="00180FC9" w:rsidRPr="002E297C" w:rsidRDefault="00180FC9" w:rsidP="00831A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Musculoskeletal </w:t>
            </w:r>
            <w:r w:rsidR="009D5B7F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E297C">
              <w:rPr>
                <w:b/>
                <w:sz w:val="24"/>
                <w:szCs w:val="24"/>
              </w:rPr>
              <w:t>Back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14:paraId="7B10942E" w14:textId="353B9539" w:rsidR="00180FC9" w:rsidRPr="002E297C" w:rsidRDefault="00180FC9" w:rsidP="00831A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Musculoskeletal - </w:t>
            </w:r>
            <w:r w:rsidRPr="002E297C">
              <w:rPr>
                <w:b/>
                <w:sz w:val="24"/>
                <w:szCs w:val="24"/>
              </w:rPr>
              <w:t>Neck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14:paraId="46119CED" w14:textId="13C3C5E3" w:rsidR="00180FC9" w:rsidRPr="002E297C" w:rsidRDefault="00180FC9" w:rsidP="00831A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Musculoskeletal - </w:t>
            </w:r>
            <w:r w:rsidRPr="002E297C">
              <w:rPr>
                <w:b/>
                <w:sz w:val="24"/>
                <w:szCs w:val="24"/>
              </w:rPr>
              <w:t>Head/Jaw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14:paraId="2CBDFF73" w14:textId="67B6D0BF" w:rsidR="00180FC9" w:rsidRPr="002E297C" w:rsidRDefault="00180FC9" w:rsidP="00831A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Musculoskeletal - Extremity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14:paraId="0FFD9FF8" w14:textId="301F66E6" w:rsidR="00180FC9" w:rsidRPr="002E297C" w:rsidRDefault="00180FC9" w:rsidP="00831A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Musculoskeletal – Non</w:t>
            </w:r>
            <w:r w:rsidR="00FE5160">
              <w:rPr>
                <w:b/>
                <w:sz w:val="24"/>
                <w:szCs w:val="24"/>
              </w:rPr>
              <w:t xml:space="preserve"> </w:t>
            </w:r>
            <w:r w:rsidR="0057010F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egion-</w:t>
            </w:r>
            <w:r w:rsidR="0057010F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pecific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14:paraId="0FEEA19F" w14:textId="77777777" w:rsidR="00180FC9" w:rsidRPr="002E297C" w:rsidRDefault="00180FC9" w:rsidP="00831AA5">
            <w:pPr>
              <w:rPr>
                <w:b/>
                <w:sz w:val="24"/>
                <w:szCs w:val="24"/>
              </w:rPr>
            </w:pPr>
            <w:r w:rsidRPr="002E297C">
              <w:rPr>
                <w:b/>
                <w:sz w:val="24"/>
                <w:szCs w:val="24"/>
              </w:rPr>
              <w:t>Non-musculoskeletal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14:paraId="50BB10E6" w14:textId="77777777" w:rsidR="00180FC9" w:rsidRPr="002E297C" w:rsidRDefault="00180FC9" w:rsidP="00831AA5">
            <w:pPr>
              <w:rPr>
                <w:b/>
                <w:sz w:val="24"/>
                <w:szCs w:val="24"/>
              </w:rPr>
            </w:pPr>
            <w:r w:rsidRPr="002E297C">
              <w:rPr>
                <w:b/>
                <w:sz w:val="24"/>
                <w:szCs w:val="24"/>
              </w:rPr>
              <w:t>Health maintena</w:t>
            </w:r>
            <w:r>
              <w:rPr>
                <w:b/>
                <w:sz w:val="24"/>
                <w:szCs w:val="24"/>
              </w:rPr>
              <w:t>n</w:t>
            </w:r>
            <w:r w:rsidRPr="002E297C">
              <w:rPr>
                <w:b/>
                <w:sz w:val="24"/>
                <w:szCs w:val="24"/>
              </w:rPr>
              <w:t>ce/prevention</w:t>
            </w:r>
          </w:p>
        </w:tc>
      </w:tr>
      <w:tr w:rsidR="00180FC9" w14:paraId="09D2EC1A" w14:textId="77777777" w:rsidTr="0057010F">
        <w:tc>
          <w:tcPr>
            <w:tcW w:w="671" w:type="pct"/>
            <w:tcBorders>
              <w:top w:val="single" w:sz="4" w:space="0" w:color="auto"/>
            </w:tcBorders>
          </w:tcPr>
          <w:p w14:paraId="71CAD14A" w14:textId="77777777" w:rsidR="00180FC9" w:rsidRPr="00180FC9" w:rsidRDefault="00180FC9" w:rsidP="00831AA5"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Thoracic spine problem</w:t>
            </w:r>
          </w:p>
        </w:tc>
        <w:tc>
          <w:tcPr>
            <w:tcW w:w="671" w:type="pct"/>
            <w:tcBorders>
              <w:top w:val="single" w:sz="4" w:space="0" w:color="auto"/>
            </w:tcBorders>
          </w:tcPr>
          <w:p w14:paraId="0CCBEB10" w14:textId="77777777" w:rsidR="00180FC9" w:rsidRPr="00180FC9" w:rsidRDefault="00180FC9" w:rsidP="00831AA5"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Neck problem (includes radiating pain)</w:t>
            </w:r>
          </w:p>
        </w:tc>
        <w:tc>
          <w:tcPr>
            <w:tcW w:w="671" w:type="pct"/>
            <w:tcBorders>
              <w:top w:val="single" w:sz="4" w:space="0" w:color="auto"/>
            </w:tcBorders>
          </w:tcPr>
          <w:p w14:paraId="06057CF0" w14:textId="77777777" w:rsidR="00180FC9" w:rsidRPr="00180FC9" w:rsidRDefault="00180FC9" w:rsidP="00831AA5"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Headache/Migraine</w:t>
            </w:r>
          </w:p>
        </w:tc>
        <w:tc>
          <w:tcPr>
            <w:tcW w:w="671" w:type="pct"/>
            <w:tcBorders>
              <w:top w:val="single" w:sz="4" w:space="0" w:color="auto"/>
            </w:tcBorders>
          </w:tcPr>
          <w:p w14:paraId="1B96B88A" w14:textId="77777777" w:rsidR="00180FC9" w:rsidRPr="00180FC9" w:rsidRDefault="00180FC9" w:rsidP="00831AA5"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Shoulder problem</w:t>
            </w:r>
          </w:p>
        </w:tc>
        <w:tc>
          <w:tcPr>
            <w:tcW w:w="671" w:type="pct"/>
            <w:tcBorders>
              <w:top w:val="single" w:sz="4" w:space="0" w:color="auto"/>
            </w:tcBorders>
          </w:tcPr>
          <w:p w14:paraId="00324633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Osteoarthritis other</w:t>
            </w:r>
          </w:p>
        </w:tc>
        <w:tc>
          <w:tcPr>
            <w:tcW w:w="671" w:type="pct"/>
            <w:tcBorders>
              <w:top w:val="single" w:sz="4" w:space="0" w:color="auto"/>
            </w:tcBorders>
          </w:tcPr>
          <w:p w14:paraId="23BBD19E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Vertigo/dizziness</w:t>
            </w:r>
          </w:p>
        </w:tc>
        <w:tc>
          <w:tcPr>
            <w:tcW w:w="975" w:type="pct"/>
            <w:tcBorders>
              <w:top w:val="single" w:sz="4" w:space="0" w:color="auto"/>
            </w:tcBorders>
          </w:tcPr>
          <w:p w14:paraId="776571FD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Health maintenance/prevention</w:t>
            </w:r>
          </w:p>
        </w:tc>
      </w:tr>
      <w:tr w:rsidR="00180FC9" w14:paraId="22609758" w14:textId="77777777" w:rsidTr="0057010F">
        <w:tc>
          <w:tcPr>
            <w:tcW w:w="671" w:type="pct"/>
          </w:tcPr>
          <w:p w14:paraId="7BB85837" w14:textId="77777777" w:rsidR="00180FC9" w:rsidRPr="00180FC9" w:rsidRDefault="00180FC9" w:rsidP="00831AA5">
            <w:r w:rsidRPr="00180FC9">
              <w:t>Lumbar spine problem</w:t>
            </w:r>
          </w:p>
        </w:tc>
        <w:tc>
          <w:tcPr>
            <w:tcW w:w="671" w:type="pct"/>
          </w:tcPr>
          <w:p w14:paraId="6A1D2DB7" w14:textId="77777777" w:rsidR="00180FC9" w:rsidRPr="00180FC9" w:rsidRDefault="00180FC9" w:rsidP="00831AA5"/>
        </w:tc>
        <w:tc>
          <w:tcPr>
            <w:tcW w:w="671" w:type="pct"/>
          </w:tcPr>
          <w:p w14:paraId="7C6FA982" w14:textId="77777777" w:rsidR="00180FC9" w:rsidRPr="00180FC9" w:rsidRDefault="00180FC9" w:rsidP="00831AA5"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Jaw problem</w:t>
            </w:r>
          </w:p>
        </w:tc>
        <w:tc>
          <w:tcPr>
            <w:tcW w:w="671" w:type="pct"/>
          </w:tcPr>
          <w:p w14:paraId="62C6CCDF" w14:textId="77777777" w:rsidR="00180FC9" w:rsidRPr="00180FC9" w:rsidRDefault="00180FC9" w:rsidP="00831AA5"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Elbow problem</w:t>
            </w:r>
          </w:p>
        </w:tc>
        <w:tc>
          <w:tcPr>
            <w:tcW w:w="671" w:type="pct"/>
          </w:tcPr>
          <w:p w14:paraId="7FAE6F88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Muscle problem</w:t>
            </w:r>
          </w:p>
        </w:tc>
        <w:tc>
          <w:tcPr>
            <w:tcW w:w="671" w:type="pct"/>
          </w:tcPr>
          <w:p w14:paraId="61F9C384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Cardiovascular problem</w:t>
            </w:r>
          </w:p>
        </w:tc>
        <w:tc>
          <w:tcPr>
            <w:tcW w:w="975" w:type="pct"/>
          </w:tcPr>
          <w:p w14:paraId="45CE9CC2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80FC9" w14:paraId="1732586E" w14:textId="77777777" w:rsidTr="0057010F">
        <w:tc>
          <w:tcPr>
            <w:tcW w:w="671" w:type="pct"/>
          </w:tcPr>
          <w:p w14:paraId="6E9ACEC7" w14:textId="77777777" w:rsidR="00180FC9" w:rsidRPr="00180FC9" w:rsidRDefault="00180FC9" w:rsidP="00831AA5">
            <w:r w:rsidRPr="00180FC9">
              <w:t>Pelvis problem</w:t>
            </w:r>
          </w:p>
        </w:tc>
        <w:tc>
          <w:tcPr>
            <w:tcW w:w="671" w:type="pct"/>
          </w:tcPr>
          <w:p w14:paraId="43FB90E5" w14:textId="77777777" w:rsidR="00180FC9" w:rsidRPr="00180FC9" w:rsidRDefault="00180FC9" w:rsidP="00831AA5"/>
        </w:tc>
        <w:tc>
          <w:tcPr>
            <w:tcW w:w="671" w:type="pct"/>
          </w:tcPr>
          <w:p w14:paraId="24F26A8C" w14:textId="77777777" w:rsidR="00180FC9" w:rsidRPr="00180FC9" w:rsidRDefault="00180FC9" w:rsidP="00831AA5"/>
        </w:tc>
        <w:tc>
          <w:tcPr>
            <w:tcW w:w="671" w:type="pct"/>
          </w:tcPr>
          <w:p w14:paraId="02EE5009" w14:textId="77777777" w:rsidR="00180FC9" w:rsidRPr="00180FC9" w:rsidRDefault="00180FC9" w:rsidP="00831AA5"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Arm problem</w:t>
            </w:r>
          </w:p>
        </w:tc>
        <w:tc>
          <w:tcPr>
            <w:tcW w:w="671" w:type="pct"/>
          </w:tcPr>
          <w:p w14:paraId="0B810E36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Musculoskeletal problem other</w:t>
            </w:r>
          </w:p>
        </w:tc>
        <w:tc>
          <w:tcPr>
            <w:tcW w:w="671" w:type="pct"/>
          </w:tcPr>
          <w:p w14:paraId="710AF626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Disability</w:t>
            </w:r>
          </w:p>
        </w:tc>
        <w:tc>
          <w:tcPr>
            <w:tcW w:w="975" w:type="pct"/>
          </w:tcPr>
          <w:p w14:paraId="4C91FA0B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80FC9" w14:paraId="2D3281AD" w14:textId="77777777" w:rsidTr="0057010F">
        <w:tc>
          <w:tcPr>
            <w:tcW w:w="671" w:type="pct"/>
          </w:tcPr>
          <w:p w14:paraId="0177450A" w14:textId="77777777" w:rsidR="00180FC9" w:rsidRPr="00180FC9" w:rsidRDefault="00180FC9" w:rsidP="00831AA5"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Kyphosis/scoliosis</w:t>
            </w:r>
          </w:p>
        </w:tc>
        <w:tc>
          <w:tcPr>
            <w:tcW w:w="671" w:type="pct"/>
          </w:tcPr>
          <w:p w14:paraId="57A03246" w14:textId="77777777" w:rsidR="00180FC9" w:rsidRPr="00180FC9" w:rsidRDefault="00180FC9" w:rsidP="00831AA5"/>
        </w:tc>
        <w:tc>
          <w:tcPr>
            <w:tcW w:w="671" w:type="pct"/>
          </w:tcPr>
          <w:p w14:paraId="37B596A0" w14:textId="77777777" w:rsidR="00180FC9" w:rsidRPr="00180FC9" w:rsidRDefault="00180FC9" w:rsidP="00831AA5"/>
        </w:tc>
        <w:tc>
          <w:tcPr>
            <w:tcW w:w="671" w:type="pct"/>
          </w:tcPr>
          <w:p w14:paraId="4C604C58" w14:textId="77777777" w:rsidR="00180FC9" w:rsidRPr="00180FC9" w:rsidRDefault="00180FC9" w:rsidP="00831AA5"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Wrist problem</w:t>
            </w:r>
          </w:p>
        </w:tc>
        <w:tc>
          <w:tcPr>
            <w:tcW w:w="671" w:type="pct"/>
          </w:tcPr>
          <w:p w14:paraId="255DAC1B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Rehabilitation</w:t>
            </w:r>
          </w:p>
        </w:tc>
        <w:tc>
          <w:tcPr>
            <w:tcW w:w="671" w:type="pct"/>
          </w:tcPr>
          <w:p w14:paraId="15A03D03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Mental health/depression</w:t>
            </w:r>
          </w:p>
        </w:tc>
        <w:tc>
          <w:tcPr>
            <w:tcW w:w="975" w:type="pct"/>
          </w:tcPr>
          <w:p w14:paraId="3F514E38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80FC9" w14:paraId="3D50221B" w14:textId="77777777" w:rsidTr="0057010F">
        <w:tc>
          <w:tcPr>
            <w:tcW w:w="671" w:type="pct"/>
          </w:tcPr>
          <w:p w14:paraId="05A5A0B2" w14:textId="77777777" w:rsidR="00180FC9" w:rsidRPr="00180FC9" w:rsidRDefault="00180FC9" w:rsidP="00831AA5"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Back syndrome with radiating pain</w:t>
            </w:r>
          </w:p>
        </w:tc>
        <w:tc>
          <w:tcPr>
            <w:tcW w:w="671" w:type="pct"/>
          </w:tcPr>
          <w:p w14:paraId="3E126DC8" w14:textId="77777777" w:rsidR="00180FC9" w:rsidRPr="00180FC9" w:rsidRDefault="00180FC9" w:rsidP="00831AA5"/>
        </w:tc>
        <w:tc>
          <w:tcPr>
            <w:tcW w:w="671" w:type="pct"/>
          </w:tcPr>
          <w:p w14:paraId="640A766F" w14:textId="77777777" w:rsidR="00180FC9" w:rsidRPr="00180FC9" w:rsidRDefault="00180FC9" w:rsidP="00831AA5"/>
        </w:tc>
        <w:tc>
          <w:tcPr>
            <w:tcW w:w="671" w:type="pct"/>
          </w:tcPr>
          <w:p w14:paraId="006E65EE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Hand/finger problem</w:t>
            </w:r>
          </w:p>
        </w:tc>
        <w:tc>
          <w:tcPr>
            <w:tcW w:w="671" w:type="pct"/>
          </w:tcPr>
          <w:p w14:paraId="26491AA1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71" w:type="pct"/>
          </w:tcPr>
          <w:p w14:paraId="5D8F4AAF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Ear problem</w:t>
            </w:r>
          </w:p>
        </w:tc>
        <w:tc>
          <w:tcPr>
            <w:tcW w:w="975" w:type="pct"/>
          </w:tcPr>
          <w:p w14:paraId="5D3109C1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80FC9" w14:paraId="4994E768" w14:textId="77777777" w:rsidTr="0057010F">
        <w:tc>
          <w:tcPr>
            <w:tcW w:w="671" w:type="pct"/>
          </w:tcPr>
          <w:p w14:paraId="46393C5A" w14:textId="77777777" w:rsidR="00180FC9" w:rsidRPr="00180FC9" w:rsidRDefault="00180FC9" w:rsidP="00831AA5"/>
        </w:tc>
        <w:tc>
          <w:tcPr>
            <w:tcW w:w="671" w:type="pct"/>
          </w:tcPr>
          <w:p w14:paraId="1CCD1AAB" w14:textId="77777777" w:rsidR="00180FC9" w:rsidRPr="00180FC9" w:rsidRDefault="00180FC9" w:rsidP="00831AA5"/>
        </w:tc>
        <w:tc>
          <w:tcPr>
            <w:tcW w:w="671" w:type="pct"/>
          </w:tcPr>
          <w:p w14:paraId="0384E106" w14:textId="77777777" w:rsidR="00180FC9" w:rsidRPr="00180FC9" w:rsidRDefault="00180FC9" w:rsidP="00831AA5"/>
        </w:tc>
        <w:tc>
          <w:tcPr>
            <w:tcW w:w="671" w:type="pct"/>
          </w:tcPr>
          <w:p w14:paraId="1BB960EC" w14:textId="77777777" w:rsidR="00180FC9" w:rsidRPr="00180FC9" w:rsidRDefault="00180FC9" w:rsidP="00831AA5"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Ankle problem</w:t>
            </w:r>
          </w:p>
        </w:tc>
        <w:tc>
          <w:tcPr>
            <w:tcW w:w="671" w:type="pct"/>
          </w:tcPr>
          <w:p w14:paraId="31C80AFD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Nerve related problem</w:t>
            </w:r>
          </w:p>
        </w:tc>
        <w:tc>
          <w:tcPr>
            <w:tcW w:w="671" w:type="pct"/>
          </w:tcPr>
          <w:p w14:paraId="625A49CD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80FC9">
              <w:t>Feeding problem or irritable infant/child</w:t>
            </w:r>
          </w:p>
        </w:tc>
        <w:tc>
          <w:tcPr>
            <w:tcW w:w="975" w:type="pct"/>
          </w:tcPr>
          <w:p w14:paraId="3CCE18A9" w14:textId="77777777" w:rsidR="00180FC9" w:rsidRPr="00180FC9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180FC9" w14:paraId="1F481D1C" w14:textId="77777777" w:rsidTr="0057010F">
        <w:tc>
          <w:tcPr>
            <w:tcW w:w="671" w:type="pct"/>
          </w:tcPr>
          <w:p w14:paraId="707E5CB7" w14:textId="77777777" w:rsidR="00180FC9" w:rsidRPr="00180FC9" w:rsidRDefault="00180FC9" w:rsidP="00831AA5"/>
        </w:tc>
        <w:tc>
          <w:tcPr>
            <w:tcW w:w="671" w:type="pct"/>
          </w:tcPr>
          <w:p w14:paraId="3AB7D3D0" w14:textId="77777777" w:rsidR="00180FC9" w:rsidRPr="00180FC9" w:rsidRDefault="00180FC9" w:rsidP="00831AA5"/>
        </w:tc>
        <w:tc>
          <w:tcPr>
            <w:tcW w:w="671" w:type="pct"/>
          </w:tcPr>
          <w:p w14:paraId="3945ABCE" w14:textId="77777777" w:rsidR="00180FC9" w:rsidRPr="00180FC9" w:rsidRDefault="00180FC9" w:rsidP="00831AA5"/>
        </w:tc>
        <w:tc>
          <w:tcPr>
            <w:tcW w:w="671" w:type="pct"/>
          </w:tcPr>
          <w:p w14:paraId="40DCBE20" w14:textId="77777777" w:rsidR="00180FC9" w:rsidRPr="00180FC9" w:rsidRDefault="00180FC9" w:rsidP="00831AA5">
            <w:r w:rsidRPr="00180FC9">
              <w:rPr>
                <w:rFonts w:ascii="Calibri" w:eastAsia="Times New Roman" w:hAnsi="Calibri" w:cs="Calibri"/>
                <w:color w:val="000000"/>
                <w:lang w:eastAsia="en-AU"/>
              </w:rPr>
              <w:t>Hip problem</w:t>
            </w:r>
          </w:p>
        </w:tc>
        <w:tc>
          <w:tcPr>
            <w:tcW w:w="671" w:type="pct"/>
          </w:tcPr>
          <w:p w14:paraId="6F76A59E" w14:textId="77777777" w:rsidR="00180FC9" w:rsidRPr="00180FC9" w:rsidRDefault="00180FC9" w:rsidP="00831AA5">
            <w:r w:rsidRPr="00180FC9">
              <w:t>Pain, generalised</w:t>
            </w:r>
          </w:p>
        </w:tc>
        <w:tc>
          <w:tcPr>
            <w:tcW w:w="671" w:type="pct"/>
          </w:tcPr>
          <w:p w14:paraId="35BC8FFE" w14:textId="313BB8E6" w:rsidR="00180FC9" w:rsidRPr="00180FC9" w:rsidRDefault="00180FC9" w:rsidP="00831AA5">
            <w:r w:rsidRPr="00180FC9">
              <w:t>Other</w:t>
            </w:r>
            <w:r>
              <w:t xml:space="preserve">, </w:t>
            </w:r>
            <w:r w:rsidR="00DC1BA2">
              <w:t>miscellaneous</w:t>
            </w:r>
          </w:p>
        </w:tc>
        <w:tc>
          <w:tcPr>
            <w:tcW w:w="975" w:type="pct"/>
          </w:tcPr>
          <w:p w14:paraId="1DECC4D7" w14:textId="77777777" w:rsidR="00180FC9" w:rsidRPr="00180FC9" w:rsidRDefault="00180FC9" w:rsidP="00831AA5"/>
        </w:tc>
      </w:tr>
      <w:tr w:rsidR="00180FC9" w14:paraId="56DFB9CD" w14:textId="77777777" w:rsidTr="0057010F">
        <w:tc>
          <w:tcPr>
            <w:tcW w:w="671" w:type="pct"/>
          </w:tcPr>
          <w:p w14:paraId="2C918D12" w14:textId="77777777" w:rsidR="00180FC9" w:rsidRDefault="00180FC9" w:rsidP="00831AA5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14:paraId="66DDB378" w14:textId="77777777" w:rsidR="00180FC9" w:rsidRDefault="00180FC9" w:rsidP="00831AA5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14:paraId="623AEAD1" w14:textId="77777777" w:rsidR="00180FC9" w:rsidRDefault="00180FC9" w:rsidP="00831AA5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14:paraId="094F472B" w14:textId="77777777" w:rsidR="00180FC9" w:rsidRDefault="00180FC9" w:rsidP="00831AA5">
            <w:pPr>
              <w:rPr>
                <w:sz w:val="24"/>
                <w:szCs w:val="24"/>
              </w:rPr>
            </w:pPr>
            <w:r w:rsidRPr="00F04DDE">
              <w:rPr>
                <w:rFonts w:ascii="Calibri" w:eastAsia="Times New Roman" w:hAnsi="Calibri" w:cs="Calibri"/>
                <w:color w:val="000000"/>
                <w:lang w:eastAsia="en-AU"/>
              </w:rPr>
              <w:t>Leg problem</w:t>
            </w:r>
          </w:p>
        </w:tc>
        <w:tc>
          <w:tcPr>
            <w:tcW w:w="671" w:type="pct"/>
          </w:tcPr>
          <w:p w14:paraId="4169FE09" w14:textId="77777777" w:rsidR="00180FC9" w:rsidRDefault="00180FC9" w:rsidP="00831AA5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14:paraId="1A4368B4" w14:textId="77777777" w:rsidR="00180FC9" w:rsidRPr="002E297C" w:rsidRDefault="00180FC9" w:rsidP="00831AA5"/>
        </w:tc>
        <w:tc>
          <w:tcPr>
            <w:tcW w:w="975" w:type="pct"/>
          </w:tcPr>
          <w:p w14:paraId="2714752B" w14:textId="77777777" w:rsidR="00180FC9" w:rsidRDefault="00180FC9" w:rsidP="00831AA5">
            <w:pPr>
              <w:rPr>
                <w:sz w:val="24"/>
                <w:szCs w:val="24"/>
              </w:rPr>
            </w:pPr>
          </w:p>
        </w:tc>
      </w:tr>
      <w:tr w:rsidR="00180FC9" w14:paraId="003ED0DF" w14:textId="77777777" w:rsidTr="0057010F">
        <w:tc>
          <w:tcPr>
            <w:tcW w:w="671" w:type="pct"/>
          </w:tcPr>
          <w:p w14:paraId="5FE7DCBD" w14:textId="77777777" w:rsidR="00180FC9" w:rsidRDefault="00180FC9" w:rsidP="00831AA5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14:paraId="5D0C34BF" w14:textId="77777777" w:rsidR="00180FC9" w:rsidRDefault="00180FC9" w:rsidP="00831AA5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14:paraId="3850676B" w14:textId="77777777" w:rsidR="00180FC9" w:rsidRDefault="00180FC9" w:rsidP="00831AA5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14:paraId="7F9C3A26" w14:textId="77777777" w:rsidR="00180FC9" w:rsidRPr="00F04DDE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DDE">
              <w:rPr>
                <w:rFonts w:ascii="Calibri" w:eastAsia="Times New Roman" w:hAnsi="Calibri" w:cs="Calibri"/>
                <w:color w:val="000000"/>
                <w:lang w:eastAsia="en-AU"/>
              </w:rPr>
              <w:t>Knee problem</w:t>
            </w:r>
          </w:p>
        </w:tc>
        <w:tc>
          <w:tcPr>
            <w:tcW w:w="671" w:type="pct"/>
          </w:tcPr>
          <w:p w14:paraId="276FD28B" w14:textId="77777777" w:rsidR="00180FC9" w:rsidRDefault="00180FC9" w:rsidP="00831AA5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14:paraId="07ECF963" w14:textId="77777777" w:rsidR="00180FC9" w:rsidRPr="002E297C" w:rsidRDefault="00180FC9" w:rsidP="00831AA5"/>
        </w:tc>
        <w:tc>
          <w:tcPr>
            <w:tcW w:w="975" w:type="pct"/>
          </w:tcPr>
          <w:p w14:paraId="29280B1B" w14:textId="77777777" w:rsidR="00180FC9" w:rsidRDefault="00180FC9" w:rsidP="00831AA5">
            <w:pPr>
              <w:rPr>
                <w:sz w:val="24"/>
                <w:szCs w:val="24"/>
              </w:rPr>
            </w:pPr>
          </w:p>
        </w:tc>
      </w:tr>
      <w:tr w:rsidR="00180FC9" w14:paraId="7B7C721F" w14:textId="77777777" w:rsidTr="0057010F">
        <w:tc>
          <w:tcPr>
            <w:tcW w:w="671" w:type="pct"/>
          </w:tcPr>
          <w:p w14:paraId="04DFA81F" w14:textId="77777777" w:rsidR="00180FC9" w:rsidRDefault="00180FC9" w:rsidP="00831AA5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14:paraId="13416E14" w14:textId="77777777" w:rsidR="00180FC9" w:rsidRDefault="00180FC9" w:rsidP="00831AA5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14:paraId="5028BBAF" w14:textId="77777777" w:rsidR="00180FC9" w:rsidRDefault="00180FC9" w:rsidP="00831AA5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14:paraId="45B507FF" w14:textId="77777777" w:rsidR="00180FC9" w:rsidRPr="00F04DDE" w:rsidRDefault="00180FC9" w:rsidP="00831AA5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DDE">
              <w:rPr>
                <w:rFonts w:ascii="Calibri" w:eastAsia="Times New Roman" w:hAnsi="Calibri" w:cs="Calibri"/>
                <w:color w:val="000000"/>
                <w:lang w:eastAsia="en-AU"/>
              </w:rPr>
              <w:t>Foot problem</w:t>
            </w:r>
          </w:p>
        </w:tc>
        <w:tc>
          <w:tcPr>
            <w:tcW w:w="671" w:type="pct"/>
          </w:tcPr>
          <w:p w14:paraId="4D009482" w14:textId="77777777" w:rsidR="00180FC9" w:rsidRDefault="00180FC9" w:rsidP="00831AA5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14:paraId="2A4E1505" w14:textId="77777777" w:rsidR="00180FC9" w:rsidRPr="002E297C" w:rsidRDefault="00180FC9" w:rsidP="00831AA5"/>
        </w:tc>
        <w:tc>
          <w:tcPr>
            <w:tcW w:w="975" w:type="pct"/>
          </w:tcPr>
          <w:p w14:paraId="108939D6" w14:textId="77777777" w:rsidR="00180FC9" w:rsidRDefault="00180FC9" w:rsidP="00831AA5">
            <w:pPr>
              <w:rPr>
                <w:sz w:val="24"/>
                <w:szCs w:val="24"/>
              </w:rPr>
            </w:pPr>
          </w:p>
        </w:tc>
      </w:tr>
    </w:tbl>
    <w:p w14:paraId="0BB5C765" w14:textId="74B6F9E7" w:rsidR="00180FC9" w:rsidRDefault="00180FC9" w:rsidP="00F065EC">
      <w:pPr>
        <w:rPr>
          <w:rFonts w:ascii="Calibri" w:hAnsi="Calibri" w:cs="Calibri"/>
          <w:sz w:val="24"/>
          <w:szCs w:val="24"/>
        </w:rPr>
      </w:pPr>
    </w:p>
    <w:p w14:paraId="4B8AC5DD" w14:textId="77777777" w:rsidR="00535DDB" w:rsidRDefault="00535D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2A9E00FD" w14:textId="166EE374" w:rsidR="00831AA5" w:rsidRDefault="00831AA5" w:rsidP="00F065E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A</w:t>
      </w:r>
      <w:r w:rsidR="00743320">
        <w:rPr>
          <w:rFonts w:ascii="Calibri" w:hAnsi="Calibri" w:cs="Calibri"/>
          <w:sz w:val="24"/>
          <w:szCs w:val="24"/>
        </w:rPr>
        <w:t>dditional</w:t>
      </w:r>
      <w:r>
        <w:rPr>
          <w:rFonts w:ascii="Calibri" w:hAnsi="Calibri" w:cs="Calibri"/>
          <w:sz w:val="24"/>
          <w:szCs w:val="24"/>
        </w:rPr>
        <w:t xml:space="preserve"> Table 2</w:t>
      </w:r>
      <w:r w:rsidR="0057010F">
        <w:rPr>
          <w:rFonts w:ascii="Calibri" w:hAnsi="Calibri" w:cs="Calibri"/>
          <w:sz w:val="24"/>
          <w:szCs w:val="24"/>
        </w:rPr>
        <w:t>: Therapeutic interventions selected across all diagnostic encounters and for each diagnostic grouping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52"/>
        <w:gridCol w:w="919"/>
        <w:gridCol w:w="953"/>
        <w:gridCol w:w="936"/>
        <w:gridCol w:w="953"/>
        <w:gridCol w:w="649"/>
        <w:gridCol w:w="952"/>
        <w:gridCol w:w="971"/>
        <w:gridCol w:w="952"/>
        <w:gridCol w:w="952"/>
        <w:gridCol w:w="971"/>
        <w:gridCol w:w="918"/>
        <w:gridCol w:w="782"/>
        <w:gridCol w:w="698"/>
      </w:tblGrid>
      <w:tr w:rsidR="00831AA5" w:rsidRPr="00831AA5" w14:paraId="73E8F83F" w14:textId="77777777" w:rsidTr="00831AA5">
        <w:trPr>
          <w:trHeight w:val="2180"/>
        </w:trPr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D5ADC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Diagnostic grouping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2C38E2D" w14:textId="77777777" w:rsidR="00831AA5" w:rsidRPr="00831AA5" w:rsidRDefault="00831AA5" w:rsidP="00535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Manipulation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3322F89" w14:textId="77777777" w:rsidR="00831AA5" w:rsidRPr="00831AA5" w:rsidRDefault="00831AA5" w:rsidP="00535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Mobilisation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75676C9" w14:textId="77777777" w:rsidR="00831AA5" w:rsidRPr="00831AA5" w:rsidRDefault="00831AA5" w:rsidP="00535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Drop piece 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B17B298" w14:textId="77777777" w:rsidR="00831AA5" w:rsidRPr="00831AA5" w:rsidRDefault="00831AA5" w:rsidP="00535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Instrument adjusting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72B4631" w14:textId="77777777" w:rsidR="00831AA5" w:rsidRPr="00831AA5" w:rsidRDefault="00831AA5" w:rsidP="00535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Flexion distraction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2307886" w14:textId="77777777" w:rsidR="00831AA5" w:rsidRPr="00831AA5" w:rsidRDefault="00831AA5" w:rsidP="00535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Blocks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88CABC2" w14:textId="77777777" w:rsidR="00831AA5" w:rsidRPr="00831AA5" w:rsidRDefault="00831AA5" w:rsidP="00535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Chiropractic system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7A60DB6" w14:textId="77777777" w:rsidR="00831AA5" w:rsidRPr="00831AA5" w:rsidRDefault="00831AA5" w:rsidP="00535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Soft tissue techniques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868EFF6" w14:textId="77777777" w:rsidR="00831AA5" w:rsidRPr="00831AA5" w:rsidRDefault="00831AA5" w:rsidP="00535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Advice/Education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CCA78FA" w14:textId="77777777" w:rsidR="00831AA5" w:rsidRPr="00831AA5" w:rsidRDefault="00831AA5" w:rsidP="00535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Exercise prescription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E8FC2AC" w14:textId="77777777" w:rsidR="00831AA5" w:rsidRPr="00831AA5" w:rsidRDefault="00831AA5" w:rsidP="00535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Modalities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C2C0EA2" w14:textId="77777777" w:rsidR="00831AA5" w:rsidRPr="00831AA5" w:rsidRDefault="00831AA5" w:rsidP="00535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Acupuncture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13A4800" w14:textId="77777777" w:rsidR="00831AA5" w:rsidRPr="00831AA5" w:rsidRDefault="00831AA5" w:rsidP="00535D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Supportive devices</w:t>
            </w:r>
          </w:p>
        </w:tc>
      </w:tr>
      <w:tr w:rsidR="00831AA5" w:rsidRPr="00831AA5" w14:paraId="0FA8CC00" w14:textId="77777777" w:rsidTr="00831AA5">
        <w:trPr>
          <w:trHeight w:val="1170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87755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>All diagnostic encounters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 xml:space="preserve">N/10731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(%, 95%CI)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6C7D4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>6708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(63, 62-63)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CE297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2105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(20, 19-20)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D74C6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2094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(20, 19-20)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5B96D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3035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(28, 27-29)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78136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445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(4, 4-5)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4BCC6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1269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(12, 11-12)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ACEB2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431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(4, 4-4)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8698B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6271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(58, 58-59)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5BC08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1693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(16, 15-16)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B6422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2841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(26, 26-27)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D557A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2166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(20, 19-21)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4FD16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461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(4, 4-5)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E380B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133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(1, 1-1)</w:t>
            </w:r>
          </w:p>
        </w:tc>
      </w:tr>
      <w:tr w:rsidR="00831AA5" w:rsidRPr="00831AA5" w14:paraId="2C0E4B11" w14:textId="77777777" w:rsidTr="00831AA5">
        <w:trPr>
          <w:trHeight w:val="870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6D2D9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Musculoskeletal - Back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 xml:space="preserve">N/6285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(%, 95%CI)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3A72B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4211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(67, 66-68)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122BD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1037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(17, 16-17)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EB242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1575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(25, 24-26)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962B9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1940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(31, 30-32)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D1764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370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(6, 5-7)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73C69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969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(15, 15-16)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53CF8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232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(4, 3-4)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0D21B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3598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(57, 56-58)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931BF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998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(16, 15-17)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6415B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1511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(24, 23-25)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61927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1165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(19, 18-20)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F9F85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173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(3, 2-3)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78D8E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39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(1, 0-1)</w:t>
            </w:r>
          </w:p>
        </w:tc>
      </w:tr>
      <w:tr w:rsidR="00831AA5" w:rsidRPr="00831AA5" w14:paraId="18E035DC" w14:textId="77777777" w:rsidTr="00831AA5">
        <w:trPr>
          <w:trHeight w:val="870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293C8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Musculoskeletal - Neck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 xml:space="preserve">N/1391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(%, 95%CI)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C39DF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992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(71, 69-74)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4EE29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336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(24, 22-26)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1860B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156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(11, 10-13)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02418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388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(28, 26-30)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58D39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26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(2, 1-3)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7C21C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71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(5, 4-6)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E966B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57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(4, 3-5)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D7696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799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(57, 55-60)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B5207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173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(12, 11-14)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6A1FF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341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(25, 22-27)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18A1B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292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(21, 19-23)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BF8D0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43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(3, 2-4)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51695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(0, 0-1)</w:t>
            </w:r>
          </w:p>
        </w:tc>
      </w:tr>
      <w:tr w:rsidR="00831AA5" w:rsidRPr="00831AA5" w14:paraId="542D1086" w14:textId="77777777" w:rsidTr="00831AA5">
        <w:trPr>
          <w:trHeight w:val="870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F09B1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Musculoskeletal - Head/Jaw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 xml:space="preserve">N/293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(%, 95%CI)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3C429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212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(72, 67-77)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9324A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41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(14, 10-18)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AE8BF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26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(9, 6-13)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FB324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96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(33, 28-38)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8380F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5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(2, 1-4)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B51F9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26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(9, 6-13)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46B9C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26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(9, 6-13)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13BAD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204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(70, 64-75)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B58C1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67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(23, 18-28)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8B62A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68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(23, 19-28)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118C4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37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(13, 9-17)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FD0D3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4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(1, 1-3)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AFC47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(1, 0-3)</w:t>
            </w:r>
          </w:p>
        </w:tc>
      </w:tr>
      <w:tr w:rsidR="00831AA5" w:rsidRPr="00831AA5" w14:paraId="0545E5EF" w14:textId="77777777" w:rsidTr="00831AA5">
        <w:trPr>
          <w:trHeight w:val="870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FD1A0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Musculoskeletal - Extremity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 xml:space="preserve">N/985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(%, 95%CI)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9C503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365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(37, 34-40)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7CE6B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289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(29, 27-32)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6BFE8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92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(9, 8-11)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CE360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191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(19, 17-22)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BA746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(0, 0-1)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D1A9E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32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(3, 2-5)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318B6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9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(1, 0-2)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7B484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639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(65, 62-68)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500D9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124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(12, 11-15)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E56F4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392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(40, 37-43)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AAB79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381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(39, 36-42)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1432E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92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(9, 8-11)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B3039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57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(6, 4-7)</w:t>
            </w:r>
          </w:p>
        </w:tc>
      </w:tr>
      <w:tr w:rsidR="00831AA5" w:rsidRPr="00831AA5" w14:paraId="34809B8E" w14:textId="77777777" w:rsidTr="00831AA5">
        <w:trPr>
          <w:trHeight w:val="1150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2B287" w14:textId="2AC7CE53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Musculoskeletal - Non </w:t>
            </w:r>
            <w:r w:rsidR="0057010F">
              <w:rPr>
                <w:rFonts w:ascii="Calibri" w:eastAsia="Times New Roman" w:hAnsi="Calibri" w:cs="Calibri"/>
                <w:color w:val="000000"/>
                <w:lang w:eastAsia="en-AU"/>
              </w:rPr>
              <w:t>R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>egion-</w:t>
            </w:r>
            <w:r w:rsidR="0057010F">
              <w:rPr>
                <w:rFonts w:ascii="Calibri" w:eastAsia="Times New Roman" w:hAnsi="Calibri" w:cs="Calibri"/>
                <w:color w:val="000000"/>
                <w:lang w:eastAsia="en-AU"/>
              </w:rPr>
              <w:t>S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>pecific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 xml:space="preserve">N/1187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(%, 95%CI)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7C16E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630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(53, 50-56)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47160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340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(29, 26-31)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E569B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100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(8, 7-10)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D2CE9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224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(19, 17-21)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0ADC0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37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(3, 2-4)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69571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107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(9, 8-11)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FB8BD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34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(3, 2-4)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EF657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817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(69, 66-71)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D2C9E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226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(19, 17-21)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5680A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453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(38, 35-41)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51BC8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259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(22, 20-24)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77A75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93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(8, 6-10)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1BA30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27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(2, 2-3)</w:t>
            </w:r>
          </w:p>
        </w:tc>
      </w:tr>
      <w:tr w:rsidR="00831AA5" w:rsidRPr="00831AA5" w14:paraId="4C23A318" w14:textId="77777777" w:rsidTr="00831AA5">
        <w:trPr>
          <w:trHeight w:val="870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C6170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>Non-musculoskeletal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 xml:space="preserve">N/315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(%, 95%CI)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2F122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135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(43, 38-48)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99154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28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(9, 6-13)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8ED2E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37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(12, 9-16)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FB0E3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56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(18, 14-22)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1DC22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(1, 0-3)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6B01D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13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(4, 2-7)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EFF02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43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(14, 10-18)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9CB96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94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(30, 25-35)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42DDB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90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(29, 24-34)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007D8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49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(16, 12-20)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9C8C7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28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(9, 6-13)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855ED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56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(18, 14-22)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56AEB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5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(2, 1-4)</w:t>
            </w:r>
          </w:p>
        </w:tc>
      </w:tr>
      <w:tr w:rsidR="00831AA5" w:rsidRPr="00831AA5" w14:paraId="08539DA2" w14:textId="77777777" w:rsidTr="00831AA5">
        <w:trPr>
          <w:trHeight w:val="1160"/>
        </w:trPr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34B4E0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Health maintenance/ Prevention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 xml:space="preserve">N/275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(%, 95%CI)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0BB118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163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(59, 53-65)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95B6A4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34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(12, 9-17)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8C9203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108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(39, 34-45)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CA4E2A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140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(51, 45-57)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256943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(1, 0-3)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441E88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51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(19, 14-24)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43687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30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(11, 8-15)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BC9AE7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120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(44, 38-50)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8F8328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15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(5, 3-9)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A77D76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27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(10, 7-14)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84C8DF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4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(1, 1-4)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1AE4EA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0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(0, 0-1)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CC8693" w14:textId="77777777" w:rsidR="00831AA5" w:rsidRPr="00831AA5" w:rsidRDefault="00831AA5" w:rsidP="00831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0 </w:t>
            </w:r>
            <w:r w:rsidRPr="00831AA5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(0, 0-1)</w:t>
            </w:r>
          </w:p>
        </w:tc>
      </w:tr>
    </w:tbl>
    <w:p w14:paraId="5B6671BB" w14:textId="6B895148" w:rsidR="00831AA5" w:rsidRDefault="00831AA5" w:rsidP="00F065EC">
      <w:pPr>
        <w:rPr>
          <w:rFonts w:ascii="Calibri" w:hAnsi="Calibri" w:cs="Calibri"/>
          <w:sz w:val="24"/>
          <w:szCs w:val="24"/>
        </w:rPr>
      </w:pPr>
    </w:p>
    <w:p w14:paraId="0E00309E" w14:textId="1A81E4DF" w:rsidR="0072078A" w:rsidRDefault="0072078A" w:rsidP="00F065E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743320">
        <w:rPr>
          <w:rFonts w:ascii="Calibri" w:hAnsi="Calibri" w:cs="Calibri"/>
          <w:sz w:val="24"/>
          <w:szCs w:val="24"/>
        </w:rPr>
        <w:t>dditional</w:t>
      </w:r>
      <w:r>
        <w:rPr>
          <w:rFonts w:ascii="Calibri" w:hAnsi="Calibri" w:cs="Calibri"/>
          <w:sz w:val="24"/>
          <w:szCs w:val="24"/>
        </w:rPr>
        <w:t xml:space="preserve"> Table 3</w:t>
      </w:r>
      <w:r w:rsidR="00714B1B">
        <w:rPr>
          <w:rFonts w:ascii="Calibri" w:hAnsi="Calibri" w:cs="Calibri"/>
          <w:sz w:val="24"/>
          <w:szCs w:val="24"/>
        </w:rPr>
        <w:t xml:space="preserve">: Association between patient and </w:t>
      </w:r>
      <w:r w:rsidR="00F42053">
        <w:rPr>
          <w:rFonts w:ascii="Calibri" w:hAnsi="Calibri" w:cs="Calibri"/>
          <w:sz w:val="24"/>
          <w:szCs w:val="24"/>
        </w:rPr>
        <w:t>provider</w:t>
      </w:r>
      <w:r w:rsidR="00714B1B">
        <w:rPr>
          <w:rFonts w:ascii="Calibri" w:hAnsi="Calibri" w:cs="Calibri"/>
          <w:sz w:val="24"/>
          <w:szCs w:val="24"/>
        </w:rPr>
        <w:t xml:space="preserve"> variables and the use of therapeutic interventions </w:t>
      </w:r>
      <w:r w:rsidR="00F42053">
        <w:rPr>
          <w:rFonts w:ascii="Calibri" w:hAnsi="Calibri" w:cs="Calibri"/>
          <w:sz w:val="24"/>
          <w:szCs w:val="24"/>
        </w:rPr>
        <w:t>across</w:t>
      </w:r>
      <w:r w:rsidR="00714B1B">
        <w:rPr>
          <w:rFonts w:ascii="Calibri" w:hAnsi="Calibri" w:cs="Calibri"/>
          <w:sz w:val="24"/>
          <w:szCs w:val="24"/>
        </w:rPr>
        <w:t xml:space="preserve"> all diagnostic encounters</w:t>
      </w:r>
      <w:r w:rsidR="00496889">
        <w:rPr>
          <w:rFonts w:ascii="Calibri" w:hAnsi="Calibri" w:cs="Calibri"/>
          <w:sz w:val="24"/>
          <w:szCs w:val="24"/>
        </w:rPr>
        <w:t>*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1435"/>
        <w:gridCol w:w="2359"/>
        <w:gridCol w:w="1798"/>
        <w:gridCol w:w="1491"/>
        <w:gridCol w:w="1711"/>
        <w:gridCol w:w="1337"/>
      </w:tblGrid>
      <w:tr w:rsidR="006D7497" w:rsidRPr="006D7497" w14:paraId="1A7855EC" w14:textId="77777777" w:rsidTr="006D7497">
        <w:trPr>
          <w:trHeight w:val="288"/>
        </w:trPr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6A5BF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Diagnostic encounter variable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17743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Manipulation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92E51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Mobilisation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29F56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Other chiropractic techniques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76BC6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Soft tissue techniques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E7A59" w14:textId="7C5BF340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Advice/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Pr="006D749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Education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885FD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Exercise prescription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93D10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Ancillary care</w:t>
            </w:r>
          </w:p>
        </w:tc>
      </w:tr>
      <w:tr w:rsidR="006D7497" w:rsidRPr="006D7497" w14:paraId="3FD3E771" w14:textId="77777777" w:rsidTr="006D7497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00AD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color w:val="000000"/>
                <w:lang w:eastAsia="en-AU"/>
              </w:rPr>
              <w:t>Patient sex (Female)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2A779A55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0.74 (0.65, 0.84)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49686C2C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1.22 (1.04, 1.43)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60A9DCA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1.10 (0.97, 1.25)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0542501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1.00 (0.88, 1.15)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71C49F0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1.14 (0.99, 1.32)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34D6D54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1.01 (0.88, 1.14)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C6813FE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1.00 (0.87, 1.16)</w:t>
            </w:r>
          </w:p>
        </w:tc>
      </w:tr>
      <w:tr w:rsidR="006D7497" w:rsidRPr="006D7497" w14:paraId="39EC934F" w14:textId="77777777" w:rsidTr="006D7497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B0BE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color w:val="000000"/>
                <w:lang w:eastAsia="en-AU"/>
              </w:rPr>
              <w:t>Patient age (Decade)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482348EE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0.79 (0.77, 0.82)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0CB1BF7C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1.19 (1.14, 1.24)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1A0BB68A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1.14 (1.10, 1.18)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4E669257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1.09 (1.06, 1.13)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008F503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1.02 (0.99, 1.06)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2AC5307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0.97 (0.94, 1.00)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27F9EC57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1.12 (1.08, 1.17)</w:t>
            </w:r>
          </w:p>
        </w:tc>
      </w:tr>
      <w:tr w:rsidR="006D7497" w:rsidRPr="006D7497" w14:paraId="1570512B" w14:textId="77777777" w:rsidTr="006D7497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160A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color w:val="000000"/>
                <w:lang w:eastAsia="en-AU"/>
              </w:rPr>
              <w:t>New patient (Yes)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6D465D64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0.73 (0.56, 0.95)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F79A46A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0.96 (0.70, 1.32)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8A53D51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0.85 (0.64, 1.13)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362E18DB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0.74 (0.55, 0.99)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217C4787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1.50 (1.12, 2.02)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37D0C1D6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1.51 (1.16, 1.97)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5EA906A2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1.99 (1.48, 2.68)</w:t>
            </w:r>
          </w:p>
        </w:tc>
      </w:tr>
      <w:tr w:rsidR="006D7497" w:rsidRPr="006D7497" w14:paraId="7A0AE196" w14:textId="77777777" w:rsidTr="006D7497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89B5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color w:val="000000"/>
                <w:lang w:eastAsia="en-AU"/>
              </w:rPr>
              <w:t>New complaint (Yes)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773DA93C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0.82 (0.71, 0.95)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39263C0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1.00 (0.84, 1.19)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72098773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0.71 (0.61, 0.82)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29E4AA6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1.08 (0.92, 1.26)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3DA2B685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1.24 (1.06, 1.46)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2640DBAB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1.37 (1.18, 1.58)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2137F050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1.96 (1.67, 2.31)</w:t>
            </w:r>
          </w:p>
        </w:tc>
      </w:tr>
      <w:tr w:rsidR="006D7497" w:rsidRPr="006D7497" w14:paraId="6C2D47AD" w14:textId="77777777" w:rsidTr="006D7497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1DFF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color w:val="000000"/>
                <w:lang w:eastAsia="en-AU"/>
              </w:rPr>
              <w:t>Work-related problem (Yes)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70F485B1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1.62 (1.36, 1.92)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FB9D122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0.82 (0.66, 1.02)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4698ECAD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0.81 (0.68, 0.96)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73BC9544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1.35 (1.12, 1.63)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24B74B8A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1.39 (1.16, 1.65)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6D9AE19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1.11 (0.93, 1.32)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7F8BB12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0.94 (0.77, 1.15)</w:t>
            </w:r>
          </w:p>
        </w:tc>
      </w:tr>
      <w:tr w:rsidR="006D7497" w:rsidRPr="006D7497" w14:paraId="4A130B01" w14:textId="77777777" w:rsidTr="006D7497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A326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color w:val="000000"/>
                <w:lang w:eastAsia="en-AU"/>
              </w:rPr>
              <w:t>Patient BMI (Obese)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1236A07B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0.69 (0.58, 0.81)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54B74096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1.37 (1.11, 1.69)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15359349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1.37 (1.15, 1.62)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0145D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1.03 (0.86, 1.24)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9FA24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1.18 (0.98, 1.42)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BFE266C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0.78 (0.66, 0.93)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4D3ED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1.18 (0.98, 1.43)</w:t>
            </w:r>
          </w:p>
        </w:tc>
      </w:tr>
      <w:tr w:rsidR="006D7497" w:rsidRPr="006D7497" w14:paraId="56667FE0" w14:textId="77777777" w:rsidTr="006D7497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1262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color w:val="000000"/>
                <w:lang w:eastAsia="en-AU"/>
              </w:rPr>
              <w:t>Patient BMI (Overweight)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9F9FB"/>
            <w:noWrap/>
            <w:hideMark/>
          </w:tcPr>
          <w:p w14:paraId="4CC01E74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0.94 (0.81, 1.09)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015D34B7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1.41 (1.17, 1.70)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9F9FB"/>
            <w:noWrap/>
            <w:hideMark/>
          </w:tcPr>
          <w:p w14:paraId="6FBC0B85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1.05 (0.90, 1.22)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9F9FB"/>
            <w:noWrap/>
            <w:hideMark/>
          </w:tcPr>
          <w:p w14:paraId="1C12F29E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0.93 (0.79, 1.09)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25BCF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0.98 (0.83, 1.16)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F9F9FB"/>
            <w:noWrap/>
            <w:hideMark/>
          </w:tcPr>
          <w:p w14:paraId="75B8E7D1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0.89 (0.77, 1.04)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51A2320A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1.19 (1.01, 1.41)</w:t>
            </w:r>
          </w:p>
        </w:tc>
      </w:tr>
      <w:tr w:rsidR="006D7497" w:rsidRPr="006D7497" w14:paraId="34F907F0" w14:textId="77777777" w:rsidTr="006D7497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90D6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color w:val="000000"/>
                <w:lang w:eastAsia="en-AU"/>
              </w:rPr>
              <w:t>Patient BMI (Underweight)</w:t>
            </w:r>
          </w:p>
        </w:tc>
        <w:tc>
          <w:tcPr>
            <w:tcW w:w="558" w:type="pct"/>
            <w:tcBorders>
              <w:top w:val="single" w:sz="4" w:space="0" w:color="AEAEAE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22754121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0.47 (0.35, 0.63)</w:t>
            </w:r>
          </w:p>
        </w:tc>
        <w:tc>
          <w:tcPr>
            <w:tcW w:w="514" w:type="pct"/>
            <w:tcBorders>
              <w:top w:val="single" w:sz="4" w:space="0" w:color="AEAEAE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7504B3C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1.24 (0.83, 1.84)</w:t>
            </w:r>
          </w:p>
        </w:tc>
        <w:tc>
          <w:tcPr>
            <w:tcW w:w="845" w:type="pct"/>
            <w:tcBorders>
              <w:top w:val="single" w:sz="4" w:space="0" w:color="AEAEAE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2E62F1C6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1.72 (1.26, 2.35)</w:t>
            </w:r>
          </w:p>
        </w:tc>
        <w:tc>
          <w:tcPr>
            <w:tcW w:w="644" w:type="pct"/>
            <w:tcBorders>
              <w:top w:val="single" w:sz="4" w:space="0" w:color="AEAEAE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24E1FC84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0.43 (0.31, 0.59)</w:t>
            </w:r>
          </w:p>
        </w:tc>
        <w:tc>
          <w:tcPr>
            <w:tcW w:w="534" w:type="pct"/>
            <w:tcBorders>
              <w:top w:val="single" w:sz="4" w:space="0" w:color="AEAEAE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CA127A7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1.00 (0.71, 1.40)</w:t>
            </w:r>
          </w:p>
        </w:tc>
        <w:tc>
          <w:tcPr>
            <w:tcW w:w="613" w:type="pct"/>
            <w:tcBorders>
              <w:top w:val="single" w:sz="4" w:space="0" w:color="AEAEAE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D7AE106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0.76 (0.56, 1.03)</w:t>
            </w:r>
          </w:p>
        </w:tc>
        <w:tc>
          <w:tcPr>
            <w:tcW w:w="479" w:type="pct"/>
            <w:tcBorders>
              <w:top w:val="single" w:sz="4" w:space="0" w:color="AEAEAE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0E17753B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0.44 (0.27, 0.71)</w:t>
            </w:r>
          </w:p>
        </w:tc>
      </w:tr>
      <w:tr w:rsidR="006D7497" w:rsidRPr="006D7497" w14:paraId="619B2730" w14:textId="77777777" w:rsidTr="006D7497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622C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color w:val="000000"/>
                <w:lang w:eastAsia="en-AU"/>
              </w:rPr>
              <w:t>Patient comorbidities (Yes)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666CFF9C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0.63 (0.54, 0.72)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7E96E467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1.54 (1.29, 1.84)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7DC5305C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1.53 (1.32, 1.78)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0DD3DD3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0.97 (0.83, 1.12)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129979A2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1.39 (1.18, 1.62)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24DBF540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0.85 (0.74, 0.98)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55C50F9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1.17 (1.00, 1.38)</w:t>
            </w:r>
          </w:p>
        </w:tc>
      </w:tr>
      <w:tr w:rsidR="006D7497" w:rsidRPr="006D7497" w14:paraId="6FDA3E8E" w14:textId="77777777" w:rsidTr="006D7497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4843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color w:val="000000"/>
                <w:lang w:eastAsia="en-AU"/>
              </w:rPr>
              <w:t>Chiropractor sex (Female)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54FF46D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0.51 (0.21, 1.22)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760DB61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0.71 (0.26, 1.93)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39CCF3A7" w14:textId="2EE53701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5.8</w:t>
            </w:r>
            <w:r w:rsidR="001067F4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</w:t>
            </w: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 xml:space="preserve"> (1.71, 19.68)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6AC183A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1.17 (0.37, 3.74)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32A1249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1.25 (0.60, 2.58)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00C2A40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1.16 (0.49, 2.76)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DBDA7C5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0.41 (0.14, 1.18)</w:t>
            </w:r>
          </w:p>
        </w:tc>
      </w:tr>
      <w:tr w:rsidR="006D7497" w:rsidRPr="006D7497" w14:paraId="0B4166D0" w14:textId="77777777" w:rsidTr="006D7497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AF85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color w:val="000000"/>
                <w:lang w:eastAsia="en-AU"/>
              </w:rPr>
              <w:t>Chiropractor &gt;5 years (Yes)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CC04461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2.48 (0.85, 7.19)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70C0685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0.98 (0.28, 3.40)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362E884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2.71 (0.55, 13.3)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47F05BD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0.48 (0.12, 2.00)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780C122D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0.37 (0.16, 0.87)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0222457B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0.17 (0.06, 0.44)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7D04058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0.50 (0.14, 1.79)</w:t>
            </w:r>
          </w:p>
        </w:tc>
      </w:tr>
      <w:tr w:rsidR="006D7497" w:rsidRPr="006D7497" w14:paraId="1401DC78" w14:textId="77777777" w:rsidTr="006D7497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E0E6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color w:val="000000"/>
                <w:lang w:eastAsia="en-AU"/>
              </w:rPr>
              <w:t>Chiropractor weekly visits (25 visits)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3EDBF42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1.01 (0.86, 1.19)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2CF0970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0.90 (0.74, 1.08)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BA9EBF3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1.21 (0.95, 1.53)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60CD9015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0.76 (0.62, 0.94)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91D686B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0.87 (0.76, 1.00)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83BB534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0.96 (0.81, 1.13)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5A347AE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0.96 (0.78, 1.17)</w:t>
            </w:r>
          </w:p>
        </w:tc>
      </w:tr>
      <w:tr w:rsidR="006D7497" w:rsidRPr="006D7497" w14:paraId="7E7B5012" w14:textId="77777777" w:rsidTr="006D7497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9D9E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color w:val="000000"/>
                <w:lang w:eastAsia="en-AU"/>
              </w:rPr>
              <w:t>Chiropractor teaching (Yes)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nil"/>
              <w:right w:val="single" w:sz="4" w:space="0" w:color="E0E0E0"/>
            </w:tcBorders>
            <w:shd w:val="clear" w:color="auto" w:fill="auto"/>
            <w:noWrap/>
            <w:hideMark/>
          </w:tcPr>
          <w:p w14:paraId="3C728ED0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0.41 (0.15, 1.13)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noWrap/>
            <w:hideMark/>
          </w:tcPr>
          <w:p w14:paraId="11DDA84B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1.93 (0.56, 6.62)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noWrap/>
            <w:hideMark/>
          </w:tcPr>
          <w:p w14:paraId="7F8DF9D8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1.08 (0.22, 5.33)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noWrap/>
            <w:hideMark/>
          </w:tcPr>
          <w:p w14:paraId="04B6C0F1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1.02 (0.25, 4.18)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000000" w:fill="92D050"/>
            <w:noWrap/>
            <w:hideMark/>
          </w:tcPr>
          <w:p w14:paraId="72149F8F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3.06 (1.29, 7.29)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noWrap/>
            <w:hideMark/>
          </w:tcPr>
          <w:p w14:paraId="1C3A3221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2.75 (0.96, 7.89)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single" w:sz="4" w:space="0" w:color="E0E0E0"/>
            </w:tcBorders>
            <w:shd w:val="clear" w:color="auto" w:fill="auto"/>
            <w:noWrap/>
            <w:hideMark/>
          </w:tcPr>
          <w:p w14:paraId="7FA1D528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0.91 (0.24, 3.44)</w:t>
            </w:r>
          </w:p>
        </w:tc>
      </w:tr>
      <w:tr w:rsidR="006D7497" w:rsidRPr="006D7497" w14:paraId="2CA4FC60" w14:textId="77777777" w:rsidTr="006D7497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BBC25" w14:textId="77777777"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D7497">
              <w:rPr>
                <w:rFonts w:ascii="Calibri" w:eastAsia="Times New Roman" w:hAnsi="Calibri" w:cs="Calibri"/>
                <w:color w:val="000000"/>
                <w:lang w:eastAsia="en-AU"/>
              </w:rPr>
              <w:t>Chiropractor country (Canada)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14:paraId="4C2DD027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0.35 (0.16, 0.78)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97338C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2.47 (1.00, 6.12)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14:paraId="07A1515D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0.29 (0.09, 0.93)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B058C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0.40 (0.14, 1.16)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14:paraId="6BD09E81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0.46 (0.24, 0.89)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5DA21D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1.66 (0.75, 3.67)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hideMark/>
          </w:tcPr>
          <w:p w14:paraId="4C211810" w14:textId="77777777" w:rsidR="006D7497" w:rsidRPr="006D7497" w:rsidRDefault="006D7497" w:rsidP="006D74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6D7497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5.22 (2.10, 12.94)</w:t>
            </w:r>
          </w:p>
        </w:tc>
      </w:tr>
    </w:tbl>
    <w:p w14:paraId="04360945" w14:textId="77777777" w:rsidR="006D7497" w:rsidRDefault="006D7497" w:rsidP="00F065EC">
      <w:pPr>
        <w:rPr>
          <w:rFonts w:ascii="Calibri" w:hAnsi="Calibri" w:cs="Calibri"/>
          <w:sz w:val="24"/>
          <w:szCs w:val="24"/>
        </w:rPr>
      </w:pPr>
    </w:p>
    <w:p w14:paraId="4C02F6E2" w14:textId="45A433B0" w:rsidR="0072078A" w:rsidRDefault="00496889" w:rsidP="0074332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Pr="00496889">
        <w:t xml:space="preserve"> </w:t>
      </w:r>
      <w:r w:rsidRPr="00496889">
        <w:rPr>
          <w:rFonts w:ascii="Calibri" w:hAnsi="Calibri" w:cs="Calibri"/>
          <w:sz w:val="24"/>
          <w:szCs w:val="24"/>
        </w:rPr>
        <w:t xml:space="preserve">Green </w:t>
      </w:r>
      <w:r>
        <w:rPr>
          <w:rFonts w:ascii="Calibri" w:hAnsi="Calibri" w:cs="Calibri"/>
          <w:sz w:val="24"/>
          <w:szCs w:val="24"/>
        </w:rPr>
        <w:t>highlighted cells show</w:t>
      </w:r>
      <w:r w:rsidRPr="00496889">
        <w:rPr>
          <w:rFonts w:ascii="Calibri" w:hAnsi="Calibri" w:cs="Calibri"/>
          <w:sz w:val="24"/>
          <w:szCs w:val="24"/>
        </w:rPr>
        <w:t xml:space="preserve"> statistical significance with </w:t>
      </w:r>
      <w:r w:rsidR="00A342C2">
        <w:rPr>
          <w:rFonts w:ascii="Calibri" w:hAnsi="Calibri" w:cs="Calibri"/>
          <w:sz w:val="24"/>
          <w:szCs w:val="24"/>
        </w:rPr>
        <w:t>higher</w:t>
      </w:r>
      <w:r w:rsidRPr="00496889">
        <w:rPr>
          <w:rFonts w:ascii="Calibri" w:hAnsi="Calibri" w:cs="Calibri"/>
          <w:sz w:val="24"/>
          <w:szCs w:val="24"/>
        </w:rPr>
        <w:t xml:space="preserve"> association</w:t>
      </w:r>
      <w:r w:rsidR="00A342C2">
        <w:rPr>
          <w:rFonts w:ascii="Calibri" w:hAnsi="Calibri" w:cs="Calibri"/>
          <w:sz w:val="24"/>
          <w:szCs w:val="24"/>
        </w:rPr>
        <w:t xml:space="preserve"> (OR&gt;1)</w:t>
      </w:r>
      <w:r w:rsidRPr="00496889">
        <w:rPr>
          <w:rFonts w:ascii="Calibri" w:hAnsi="Calibri" w:cs="Calibri"/>
          <w:sz w:val="24"/>
          <w:szCs w:val="24"/>
        </w:rPr>
        <w:t xml:space="preserve">; Yellow </w:t>
      </w:r>
      <w:r>
        <w:rPr>
          <w:rFonts w:ascii="Calibri" w:hAnsi="Calibri" w:cs="Calibri"/>
          <w:sz w:val="24"/>
          <w:szCs w:val="24"/>
        </w:rPr>
        <w:t xml:space="preserve">highlighted cells show </w:t>
      </w:r>
      <w:r w:rsidRPr="00496889">
        <w:rPr>
          <w:rFonts w:ascii="Calibri" w:hAnsi="Calibri" w:cs="Calibri"/>
          <w:sz w:val="24"/>
          <w:szCs w:val="24"/>
        </w:rPr>
        <w:t xml:space="preserve">statistical significance with </w:t>
      </w:r>
      <w:r w:rsidR="00A342C2">
        <w:rPr>
          <w:rFonts w:ascii="Calibri" w:hAnsi="Calibri" w:cs="Calibri"/>
          <w:sz w:val="24"/>
          <w:szCs w:val="24"/>
        </w:rPr>
        <w:t>lower</w:t>
      </w:r>
      <w:r w:rsidRPr="00496889">
        <w:rPr>
          <w:rFonts w:ascii="Calibri" w:hAnsi="Calibri" w:cs="Calibri"/>
          <w:sz w:val="24"/>
          <w:szCs w:val="24"/>
        </w:rPr>
        <w:t xml:space="preserve"> association</w:t>
      </w:r>
      <w:r w:rsidR="00A342C2">
        <w:rPr>
          <w:rFonts w:ascii="Calibri" w:hAnsi="Calibri" w:cs="Calibri"/>
          <w:sz w:val="24"/>
          <w:szCs w:val="24"/>
        </w:rPr>
        <w:t xml:space="preserve"> (OR&lt;1)</w:t>
      </w:r>
    </w:p>
    <w:p w14:paraId="475FB2C4" w14:textId="32D65170" w:rsidR="00A342C2" w:rsidRDefault="00A342C2" w:rsidP="0074332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vertAlign w:val="superscript"/>
        </w:rPr>
        <w:t>#</w:t>
      </w:r>
      <w:r>
        <w:rPr>
          <w:rFonts w:ascii="Calibri" w:hAnsi="Calibri" w:cs="Calibri"/>
          <w:sz w:val="24"/>
          <w:szCs w:val="24"/>
        </w:rPr>
        <w:t>BMI reference category is normal weight</w:t>
      </w:r>
    </w:p>
    <w:p w14:paraId="62FF0A6E" w14:textId="77777777" w:rsidR="00743320" w:rsidRDefault="00743320" w:rsidP="0074332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5B07B0" w14:textId="1E4A982E" w:rsidR="00714B1B" w:rsidRDefault="00714B1B" w:rsidP="00714B1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743320">
        <w:rPr>
          <w:rFonts w:ascii="Calibri" w:hAnsi="Calibri" w:cs="Calibri"/>
          <w:sz w:val="24"/>
          <w:szCs w:val="24"/>
        </w:rPr>
        <w:t>dditional</w:t>
      </w:r>
      <w:r>
        <w:rPr>
          <w:rFonts w:ascii="Calibri" w:hAnsi="Calibri" w:cs="Calibri"/>
          <w:sz w:val="24"/>
          <w:szCs w:val="24"/>
        </w:rPr>
        <w:t xml:space="preserve"> Table 4: Association between patient and </w:t>
      </w:r>
      <w:r w:rsidR="00F42053">
        <w:rPr>
          <w:rFonts w:ascii="Calibri" w:hAnsi="Calibri" w:cs="Calibri"/>
          <w:sz w:val="24"/>
          <w:szCs w:val="24"/>
        </w:rPr>
        <w:t>provider</w:t>
      </w:r>
      <w:r>
        <w:rPr>
          <w:rFonts w:ascii="Calibri" w:hAnsi="Calibri" w:cs="Calibri"/>
          <w:sz w:val="24"/>
          <w:szCs w:val="24"/>
        </w:rPr>
        <w:t xml:space="preserve"> variables and the use of therapeutic interventions for diagnostic grouping: Musculoskeletal </w:t>
      </w:r>
      <w:r w:rsidR="00166127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Bac</w:t>
      </w:r>
      <w:r w:rsidR="00A342C2">
        <w:rPr>
          <w:rFonts w:ascii="Calibri" w:hAnsi="Calibri" w:cs="Calibri"/>
          <w:sz w:val="24"/>
          <w:szCs w:val="24"/>
        </w:rPr>
        <w:t>k</w:t>
      </w:r>
      <w:r w:rsidR="00166127">
        <w:rPr>
          <w:rFonts w:ascii="Calibri" w:hAnsi="Calibri" w:cs="Calibri"/>
          <w:sz w:val="24"/>
          <w:szCs w:val="24"/>
        </w:rPr>
        <w:t>*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1435"/>
        <w:gridCol w:w="2359"/>
        <w:gridCol w:w="1798"/>
        <w:gridCol w:w="1491"/>
        <w:gridCol w:w="1711"/>
        <w:gridCol w:w="1337"/>
      </w:tblGrid>
      <w:tr w:rsidR="000A443B" w:rsidRPr="000A443B" w14:paraId="25236D7F" w14:textId="77777777" w:rsidTr="000A443B">
        <w:trPr>
          <w:trHeight w:val="288"/>
        </w:trPr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82267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Diagnostic encounter variable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CCB6B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Manipulation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4A767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Mobilisation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70AF6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Other chiropractic techniques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C529D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Soft tissue techniques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A234F" w14:textId="2FBA6764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Advice/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Pr="000A44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Education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9521C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Exercise prescription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FCFCB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Ancillary care</w:t>
            </w:r>
          </w:p>
        </w:tc>
      </w:tr>
      <w:tr w:rsidR="000A443B" w:rsidRPr="000A443B" w14:paraId="182F7973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774E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Patient sex (Female)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53E9C0D4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0.67 (0.57, 0.79)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49976885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1.46 (1.18, 1.81)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5091988C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1.19 (1.01, 1.39)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C9611B7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0.96 (0.81, 1.13)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4329809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1.17 (0.98, 1.40)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3FF632B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1.05 (0.90, 1.24)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78C308E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1.03 (0.85, 1.23)</w:t>
            </w:r>
          </w:p>
        </w:tc>
      </w:tr>
      <w:tr w:rsidR="000A443B" w:rsidRPr="000A443B" w14:paraId="7A7536EB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FDA7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Patient age (Decade)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3AD9D772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0.76 (0.73, 0.79)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522AF9EB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1.23 (1.16, 1.31)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55C28D7A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1.24 (1.18, 1.29)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23BA6ABF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1.10 (1.05, 1.15)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19DEAAB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1.03 (0.98, 1.08)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2406E52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0.98 (0.94, 1.02)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5CD53593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1.15 (1.09, 1.21)</w:t>
            </w:r>
          </w:p>
        </w:tc>
      </w:tr>
      <w:tr w:rsidR="000A443B" w:rsidRPr="000A443B" w14:paraId="4589692E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D27F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New patient (Yes)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C405F87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0.73 (0.51, 1.05)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C9D8E97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1.20 (0.78, 1.85)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3741ACF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0.88 (0.61, 1.26)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8355D07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0.85 (0.58, 1.26)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423EA9B0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1.52 (1.03, 2.24)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79009E19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1.65 (1.17, 2.33)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27BE2B21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1.88 (1.29, 2.76)</w:t>
            </w:r>
          </w:p>
        </w:tc>
      </w:tr>
      <w:tr w:rsidR="000A443B" w:rsidRPr="000A443B" w14:paraId="0EE38B7A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DB88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New complaint (Yes)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0B6D7BC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1.03 (0.85, 1.26)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17F0D48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0.98 (0.77, 1.26)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422D4FA9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0.72 (0.59, 0.87)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F55CB54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1.10 (0.89, 1.35)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7966338C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1.26 (1.02, 1.55)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60D4807D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1.52 (1.26, 1.85)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53521459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2.13 (1.71, 2.64)</w:t>
            </w:r>
          </w:p>
        </w:tc>
      </w:tr>
      <w:tr w:rsidR="000A443B" w:rsidRPr="000A443B" w14:paraId="4377D8EB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8570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Work-related problem (Yes)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738DE36A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1.65 (1.32, 2.06)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55A4F86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0.84 (0.62, 1.13)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4A97E75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0.81 (0.65, 1.01)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564F983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1.30 (1.02, 1.64)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4DC4FA78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1.48 (1.20, 1.84)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8C9AC4E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1.10 (0.88, 1.36)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BE3F698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0.89 (0.69, 1.15)</w:t>
            </w:r>
          </w:p>
        </w:tc>
      </w:tr>
      <w:tr w:rsidR="000A443B" w:rsidRPr="000A443B" w14:paraId="2B064767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95F2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Patient BMI (Obese)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3B8A584E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0.62 (0.50, 0.77)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456A77AF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1.61 (1.21, 2.12)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207E5C21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1.48 (1.20, 1.84)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AA11284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1.09 (0.87, 1.36)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00501219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1.34 (1.06, 1.69)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AD2E8C8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0.82 (0.66, 1.01)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838EDC4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1.28 (1.00, 1.63)</w:t>
            </w:r>
          </w:p>
        </w:tc>
      </w:tr>
      <w:tr w:rsidR="000A443B" w:rsidRPr="000A443B" w14:paraId="18A5A81D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1409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Patient BMI (Overweight)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A835A0A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0.88 (0.73, 1.06)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6C21F105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1.56 (1.22, 2.01)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D284047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1.23 (1.02, 1.48)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C36E08D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0.96 (0.79, 1.17)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0514556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1.11 (0.90, 1.37)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8DDABFD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0.95 (0.78, 1.14)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B1BE826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1.38 (1.11, 1.71)</w:t>
            </w:r>
          </w:p>
        </w:tc>
      </w:tr>
      <w:tr w:rsidR="000A443B" w:rsidRPr="000A443B" w14:paraId="2426D703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1DC1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Patient BMI (Underweight)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789537F2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0.59 (0.38, 0.90)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F904005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1.50 (0.83, 2.73)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BF4B218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1.52 (0.99, 2.33)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656117FC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0.44 (0.27, 0.70)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8E21382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1.02 (0.62, 1.69)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41350D1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0.61 (0.38, 0.97)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4106607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0.60 (0.32, 1.14)</w:t>
            </w:r>
          </w:p>
        </w:tc>
      </w:tr>
      <w:tr w:rsidR="000A443B" w:rsidRPr="000A443B" w14:paraId="6E80BAD9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57F9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Patient comorbidities (Yes)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5E22A2AD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0.55 (0.46, 0.67)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71C7C207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1.87 (1.47, 2.36)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176B8387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1.74 (1.44, 2.10)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2A1849F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1.02 (0.84, 1.23)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5969928A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1.37 (1.13, 1.66)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2279C9D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0.92 (0.77, 1.10)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4AFFCC5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1.21 (0.99, 1.49)</w:t>
            </w:r>
          </w:p>
        </w:tc>
      </w:tr>
      <w:tr w:rsidR="000A443B" w:rsidRPr="000A443B" w14:paraId="5410CC3D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1A41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Chiropractor sex (Female)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F352088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0.49 (0.19, 1.24)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42DD0FB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0.59 (0.21, 1.64)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2CB70347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5.82 (1.70, 19.91)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4058952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1.25 (0.37, 4.24)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371D00D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0.93 (0.43, 1.99)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0476495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1.09 (0.45, 2.63)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DEA6425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0.41 (0.14, 1.23)</w:t>
            </w:r>
          </w:p>
        </w:tc>
      </w:tr>
      <w:tr w:rsidR="000A443B" w:rsidRPr="000A443B" w14:paraId="0C9CA11D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101C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Chiropractor &gt;5 years (Yes)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00ED4BE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2.77 (0.88, 8.72)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4045D4E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1.02 (0.28, 3.68)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67C62D6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2.41 (0.48, 12.06)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CE87BFE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0.68 (0.15, 3.08)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3DE9875B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0.35 (0.14, 0.86)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42FA7DDB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0.22 (0.08, 0.61)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EBB258F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0.46 (0.12, 1.77)</w:t>
            </w:r>
          </w:p>
        </w:tc>
      </w:tr>
      <w:tr w:rsidR="000A443B" w:rsidRPr="000A443B" w14:paraId="1E4ED93C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97EB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Chiropractor weekly visits (25 visits)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31A1007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0.98 (0.82, 1.17)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9E5A78C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0.88 (0.72, 1.06)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A5978E1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1.18 (0.93, 1.49)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157F3379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0.74 (0.59, 0.92)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BE6535E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0.89 (0.77, 1.03)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E190FA5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0.99 (0.84, 1.16)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27A0643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0.94 (0.77, 1.16)</w:t>
            </w:r>
          </w:p>
        </w:tc>
      </w:tr>
      <w:tr w:rsidR="000A443B" w:rsidRPr="000A443B" w14:paraId="28912B6C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A2AC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Chiropractor teaching (Yes)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79D8318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0.42 (0.14, 1.27)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0BAE4B2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1.91 (0.53, 6.89)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CE4443F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1.30 (0.26, 6.55)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C1B1EF3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1.26 (0.28, 5.61)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077EFFB6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3.03 (1.21, 7.61)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E249BC5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2.77 (0.94, 8.20)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D78A650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0.94 (0.23, 3.83)</w:t>
            </w:r>
          </w:p>
        </w:tc>
      </w:tr>
      <w:tr w:rsidR="000A443B" w:rsidRPr="000A443B" w14:paraId="0CC5FEFC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B9856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Chiropractor country (Canada)</w:t>
            </w:r>
          </w:p>
        </w:tc>
        <w:tc>
          <w:tcPr>
            <w:tcW w:w="558" w:type="pct"/>
            <w:tcBorders>
              <w:top w:val="nil"/>
              <w:left w:val="single" w:sz="4" w:space="0" w:color="E0E0E0"/>
              <w:bottom w:val="single" w:sz="4" w:space="0" w:color="auto"/>
              <w:right w:val="single" w:sz="4" w:space="0" w:color="E0E0E0"/>
            </w:tcBorders>
            <w:shd w:val="clear" w:color="auto" w:fill="auto"/>
            <w:noWrap/>
            <w:hideMark/>
          </w:tcPr>
          <w:p w14:paraId="5D500DBB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0.50 (0.21, 1.2)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E0E0E0"/>
            </w:tcBorders>
            <w:shd w:val="clear" w:color="auto" w:fill="auto"/>
            <w:noWrap/>
            <w:hideMark/>
          </w:tcPr>
          <w:p w14:paraId="632BADC0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2.20 (0.86, 5.62)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E0E0E0"/>
            </w:tcBorders>
            <w:shd w:val="clear" w:color="auto" w:fill="auto"/>
            <w:noWrap/>
            <w:hideMark/>
          </w:tcPr>
          <w:p w14:paraId="1DB59165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0.34 (0.11, 1.09)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E0E0E0"/>
            </w:tcBorders>
            <w:shd w:val="clear" w:color="auto" w:fill="auto"/>
            <w:noWrap/>
            <w:hideMark/>
          </w:tcPr>
          <w:p w14:paraId="59977FB8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0.35 (0.12, 1.06)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E0E0E0"/>
            </w:tcBorders>
            <w:shd w:val="clear" w:color="000000" w:fill="FFFF00"/>
            <w:noWrap/>
            <w:hideMark/>
          </w:tcPr>
          <w:p w14:paraId="240BA03E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0.04 (0.20, 0.79)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E0E0E0"/>
            </w:tcBorders>
            <w:shd w:val="clear" w:color="auto" w:fill="auto"/>
            <w:noWrap/>
            <w:hideMark/>
          </w:tcPr>
          <w:p w14:paraId="6D0F41AA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1.57 (0.70, 3.52)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E0E0E0"/>
            </w:tcBorders>
            <w:shd w:val="clear" w:color="000000" w:fill="92D050"/>
            <w:noWrap/>
            <w:hideMark/>
          </w:tcPr>
          <w:p w14:paraId="7D56FA1C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5.44 (2.11, 14.03)</w:t>
            </w:r>
          </w:p>
        </w:tc>
      </w:tr>
    </w:tbl>
    <w:p w14:paraId="7823E929" w14:textId="77777777" w:rsidR="000A443B" w:rsidRDefault="000A443B" w:rsidP="0074332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B1EDB5" w14:textId="713E2525" w:rsidR="00714B1B" w:rsidRDefault="00A342C2" w:rsidP="0074332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Pr="00496889">
        <w:t xml:space="preserve"> </w:t>
      </w:r>
      <w:r w:rsidRPr="00496889">
        <w:rPr>
          <w:rFonts w:ascii="Calibri" w:hAnsi="Calibri" w:cs="Calibri"/>
          <w:sz w:val="24"/>
          <w:szCs w:val="24"/>
        </w:rPr>
        <w:t xml:space="preserve">Green </w:t>
      </w:r>
      <w:r>
        <w:rPr>
          <w:rFonts w:ascii="Calibri" w:hAnsi="Calibri" w:cs="Calibri"/>
          <w:sz w:val="24"/>
          <w:szCs w:val="24"/>
        </w:rPr>
        <w:t>highlighted cells show</w:t>
      </w:r>
      <w:r w:rsidRPr="00496889">
        <w:rPr>
          <w:rFonts w:ascii="Calibri" w:hAnsi="Calibri" w:cs="Calibri"/>
          <w:sz w:val="24"/>
          <w:szCs w:val="24"/>
        </w:rPr>
        <w:t xml:space="preserve"> statistical significance with </w:t>
      </w:r>
      <w:r>
        <w:rPr>
          <w:rFonts w:ascii="Calibri" w:hAnsi="Calibri" w:cs="Calibri"/>
          <w:sz w:val="24"/>
          <w:szCs w:val="24"/>
        </w:rPr>
        <w:t>higher</w:t>
      </w:r>
      <w:r w:rsidRPr="00496889">
        <w:rPr>
          <w:rFonts w:ascii="Calibri" w:hAnsi="Calibri" w:cs="Calibri"/>
          <w:sz w:val="24"/>
          <w:szCs w:val="24"/>
        </w:rPr>
        <w:t xml:space="preserve"> association</w:t>
      </w:r>
      <w:r>
        <w:rPr>
          <w:rFonts w:ascii="Calibri" w:hAnsi="Calibri" w:cs="Calibri"/>
          <w:sz w:val="24"/>
          <w:szCs w:val="24"/>
        </w:rPr>
        <w:t xml:space="preserve"> (OR&gt;1)</w:t>
      </w:r>
      <w:r w:rsidRPr="00496889">
        <w:rPr>
          <w:rFonts w:ascii="Calibri" w:hAnsi="Calibri" w:cs="Calibri"/>
          <w:sz w:val="24"/>
          <w:szCs w:val="24"/>
        </w:rPr>
        <w:t xml:space="preserve">; Yellow </w:t>
      </w:r>
      <w:r>
        <w:rPr>
          <w:rFonts w:ascii="Calibri" w:hAnsi="Calibri" w:cs="Calibri"/>
          <w:sz w:val="24"/>
          <w:szCs w:val="24"/>
        </w:rPr>
        <w:t xml:space="preserve">highlighted cells show </w:t>
      </w:r>
      <w:r w:rsidRPr="00496889">
        <w:rPr>
          <w:rFonts w:ascii="Calibri" w:hAnsi="Calibri" w:cs="Calibri"/>
          <w:sz w:val="24"/>
          <w:szCs w:val="24"/>
        </w:rPr>
        <w:t xml:space="preserve">statistical significance with </w:t>
      </w:r>
      <w:r>
        <w:rPr>
          <w:rFonts w:ascii="Calibri" w:hAnsi="Calibri" w:cs="Calibri"/>
          <w:sz w:val="24"/>
          <w:szCs w:val="24"/>
        </w:rPr>
        <w:t>lower</w:t>
      </w:r>
      <w:r w:rsidRPr="00496889">
        <w:rPr>
          <w:rFonts w:ascii="Calibri" w:hAnsi="Calibri" w:cs="Calibri"/>
          <w:sz w:val="24"/>
          <w:szCs w:val="24"/>
        </w:rPr>
        <w:t xml:space="preserve"> association</w:t>
      </w:r>
      <w:r>
        <w:rPr>
          <w:rFonts w:ascii="Calibri" w:hAnsi="Calibri" w:cs="Calibri"/>
          <w:sz w:val="24"/>
          <w:szCs w:val="24"/>
        </w:rPr>
        <w:t xml:space="preserve"> (OR&lt;1)</w:t>
      </w:r>
    </w:p>
    <w:p w14:paraId="5B9BE988" w14:textId="24E1EB95" w:rsidR="00A342C2" w:rsidRDefault="00A342C2" w:rsidP="0074332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vertAlign w:val="superscript"/>
        </w:rPr>
        <w:t>#</w:t>
      </w:r>
      <w:r>
        <w:rPr>
          <w:rFonts w:ascii="Calibri" w:hAnsi="Calibri" w:cs="Calibri"/>
          <w:sz w:val="24"/>
          <w:szCs w:val="24"/>
        </w:rPr>
        <w:t>BMI reference category is normal weight</w:t>
      </w:r>
    </w:p>
    <w:p w14:paraId="0A17773E" w14:textId="77777777" w:rsidR="00743320" w:rsidRPr="00180FC9" w:rsidRDefault="00743320" w:rsidP="0074332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488706" w14:textId="63BF7C30" w:rsidR="00714B1B" w:rsidRDefault="00714B1B" w:rsidP="00714B1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743320">
        <w:rPr>
          <w:rFonts w:ascii="Calibri" w:hAnsi="Calibri" w:cs="Calibri"/>
          <w:sz w:val="24"/>
          <w:szCs w:val="24"/>
        </w:rPr>
        <w:t>dditional</w:t>
      </w:r>
      <w:r>
        <w:rPr>
          <w:rFonts w:ascii="Calibri" w:hAnsi="Calibri" w:cs="Calibri"/>
          <w:sz w:val="24"/>
          <w:szCs w:val="24"/>
        </w:rPr>
        <w:t xml:space="preserve"> Table 5: Association between patient and </w:t>
      </w:r>
      <w:r w:rsidR="00F42053">
        <w:rPr>
          <w:rFonts w:ascii="Calibri" w:hAnsi="Calibri" w:cs="Calibri"/>
          <w:sz w:val="24"/>
          <w:szCs w:val="24"/>
        </w:rPr>
        <w:t>provider</w:t>
      </w:r>
      <w:r>
        <w:rPr>
          <w:rFonts w:ascii="Calibri" w:hAnsi="Calibri" w:cs="Calibri"/>
          <w:sz w:val="24"/>
          <w:szCs w:val="24"/>
        </w:rPr>
        <w:t xml:space="preserve"> variables and the use of therapeutic interventions for diagnostic grouping: Musculoskeletal </w:t>
      </w:r>
      <w:r w:rsidR="00166127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Neck</w:t>
      </w:r>
      <w:r w:rsidR="00166127">
        <w:rPr>
          <w:rFonts w:ascii="Calibri" w:hAnsi="Calibri" w:cs="Calibri"/>
          <w:sz w:val="24"/>
          <w:szCs w:val="24"/>
        </w:rPr>
        <w:t>*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66"/>
        <w:gridCol w:w="1561"/>
        <w:gridCol w:w="1513"/>
        <w:gridCol w:w="2359"/>
        <w:gridCol w:w="1798"/>
        <w:gridCol w:w="1491"/>
        <w:gridCol w:w="1711"/>
        <w:gridCol w:w="1259"/>
      </w:tblGrid>
      <w:tr w:rsidR="000A443B" w:rsidRPr="000A443B" w14:paraId="2AB5DCE7" w14:textId="77777777" w:rsidTr="000A443B">
        <w:trPr>
          <w:trHeight w:val="288"/>
        </w:trPr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F7DDD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Diagnostic encounter variable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C585C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Manipulation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6896E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Mobilisation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309CB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Other chiropractic techniques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7980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Soft tissue techniques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10BA6" w14:textId="0959D2B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Advice/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Pr="000A44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Education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8CB95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Exercise prescription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6B25F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Ancillary care</w:t>
            </w:r>
          </w:p>
        </w:tc>
      </w:tr>
      <w:tr w:rsidR="000A443B" w:rsidRPr="000A443B" w14:paraId="02E1DEA3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488F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Patient sex (Female)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3346A17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0.78 (0.57, 1.07)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CD6F3E2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0.80 (0.54, 1.2)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D5704F0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1.28 (0.93, 1.78)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E652AE1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1.13 (0.80, 1.59)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A2ABC59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1.22 (0.82, 1.81)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4888E87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1.22 (0.87, 1.72)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5D0B5F9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0.98 (0.67, 1.44)</w:t>
            </w:r>
          </w:p>
        </w:tc>
      </w:tr>
      <w:tr w:rsidR="000A443B" w:rsidRPr="000A443B" w14:paraId="292FCBDC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CA24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Patient age (Decade)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21258007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0.78 (0.72, 0.86)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36AD58D2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1.32 (1.17, 1.49)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33546AF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1.02 (0.94, 1.12)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DE56B9D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1.03 (0.93, 1.13)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55E16D1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0.91 (0.82, 1.01)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059E0CEC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 (0.82, 0.99)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B6267AB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1.07 (0.96, 1.19)</w:t>
            </w:r>
          </w:p>
        </w:tc>
      </w:tr>
      <w:tr w:rsidR="000A443B" w:rsidRPr="000A443B" w14:paraId="5A716151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8E5D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New patient (Yes)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BDE5EA6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0.69 (0.34, 1.36)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CE1F07A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1.56 (0.70, 3.46)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2D360ED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1.50 (0.71, 3.20)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023A0718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0.38 (0.18, 0.80)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072ED088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2.54 (1.18, 5.47)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A02AD59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1.13 (0.55, 2.35)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43C0E72C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3.65 (1.58, 8.43)</w:t>
            </w:r>
          </w:p>
        </w:tc>
      </w:tr>
      <w:tr w:rsidR="000A443B" w:rsidRPr="000A443B" w14:paraId="1949E687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5490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New complaint (Yes)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34C06FB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0.90 (0.61, 1.32)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6B4AFE3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1.16 (0.72, 1.86)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CCC7619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1.01 (0.68, 1.5)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ADB86BA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0.83 (0.55, 1.25)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2CC9244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1.53 (0.99, 2.38)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D142EEC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1.29 (0.86, 1.92)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A58BCA5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1.44 (0.89, 2.31)</w:t>
            </w:r>
          </w:p>
        </w:tc>
      </w:tr>
      <w:tr w:rsidR="000A443B" w:rsidRPr="000A443B" w14:paraId="7AED3C1E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81B0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Work-related problem (Yes)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5E052310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1.57 (1.00, 2.45)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61F0CC2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0.63 (0.34, 1.17)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70393030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0.60 (0.38, 0.94)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CFA86BD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1.28 (0.77, 2.13)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20FF0AE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1.58 (0.99, 2.52)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8910BE5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0.86 (0.54, 1.38)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F820B03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0.86 (0.48, 1.52)</w:t>
            </w:r>
          </w:p>
        </w:tc>
      </w:tr>
      <w:tr w:rsidR="000A443B" w:rsidRPr="000A443B" w14:paraId="4D2CDF8F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366B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Patient BMI (Obese)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3BC99E2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0.72 (0.47, 1.08)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5686C6A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1.43 (0.85, 2.39)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3213D4FB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2.06 (1.34, 3.16)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DDE7D0C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0.81 (0.51, 1.28)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B70035D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0.94 (0.56, 1.57)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33DBDA2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1.04 (0.67, 1.61)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2A0C831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0.83 (0.50, 1.35)</w:t>
            </w:r>
          </w:p>
        </w:tc>
      </w:tr>
      <w:tr w:rsidR="000A443B" w:rsidRPr="000A443B" w14:paraId="355FC20D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5008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Patient BMI (Overweight)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7D03001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1.14 (0.79, 1.66)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8CE5BD2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1.04 (0.65, 1.68)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FA56FBE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0.89 (0.61, 1.30)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8BC8798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0.79 (0.53, 1.18)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3AA9534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0.83 (0.52, 1.31)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22AD491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0.71 (0.47, 1.06)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0298EFF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0.71 (0.46, 1.12)</w:t>
            </w:r>
          </w:p>
        </w:tc>
      </w:tr>
      <w:tr w:rsidR="000A443B" w:rsidRPr="000A443B" w14:paraId="415EFD46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3867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Patient BMI (Underweight)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78148C6D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0.22 (0.11, 0.43)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75C169A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1.26 (0.44, 3.64)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32DBE617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5.20 (2.46, 10.97)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3916D985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0.36 (0.16, 0.82)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CA3A300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1.12 (0.47, 2.71)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CB10F1D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1.50 (0.70, 3.21)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F9DBCC0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0.32 (0.09, 1.20)</w:t>
            </w:r>
          </w:p>
        </w:tc>
      </w:tr>
      <w:tr w:rsidR="000A443B" w:rsidRPr="000A443B" w14:paraId="6ECB45C1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3301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Patient comorbidities (Yes)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1EDC9FA2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0.69 (0.49, 0.97)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10E4BD7B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1.54 (1.00, 2.38)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245D0EE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1.26 (0.88, 1.81)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B6D0B9C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1.05 (0.72, 1.54)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61632EA5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1.64 (1.08, 2.48)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5015B04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0.90 (0.63, 1.30)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00D7196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1.29 (0.86, 1.93)</w:t>
            </w:r>
          </w:p>
        </w:tc>
      </w:tr>
      <w:tr w:rsidR="000A443B" w:rsidRPr="000A443B" w14:paraId="1D0E27F8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FB25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Chiropractor sex (Female)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C928200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0.44 (0.18, 1.11)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B91FF62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0.86 (0.25, 2.93)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0AFF3416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3.70 (1.08, 12.68)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B7DEF87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1.47 (0.42, 5.16)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95B0F72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2.24 (0.95, 5.27)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56C5691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1.60 (0.56, 4.51)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841BD76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0.92 (0.25, 3.41)</w:t>
            </w:r>
          </w:p>
        </w:tc>
      </w:tr>
      <w:tr w:rsidR="000A443B" w:rsidRPr="000A443B" w14:paraId="4D793C40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0F3D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Chiropractor &gt;5 years (Yes)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FF56F34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2.05 (0.69, 6.14)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5B7E1C7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0.82 (0.19, 3.53)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A5D5880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1.37 (0.29, 6.41)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A18EBBC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0.46 (0.10, 2.06)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19185ED8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0.29 (0.11, 0.78)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56FB4C40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0.23 (0.07, 0.77)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1A90D8B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0.37 (0.08, 1.67)</w:t>
            </w:r>
          </w:p>
        </w:tc>
      </w:tr>
      <w:tr w:rsidR="000A443B" w:rsidRPr="000A443B" w14:paraId="0741C4EA" w14:textId="77777777" w:rsidTr="000A443B">
        <w:trPr>
          <w:trHeight w:val="300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4A47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Chiropractor weekly visits (25 visits)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27361BA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0.97 (0.82, 1.15)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F7917E6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0.90 (0.73, 1.12)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396D202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1.10 (0.88, 1.39)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2C036F85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0.77 (0.62, 0.96)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AD9FE29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0.88 (0.75, 1.02)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7F83141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0.96 (0.80, 1.15)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7865398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1.07 (0.85, 1.35)</w:t>
            </w:r>
          </w:p>
        </w:tc>
      </w:tr>
      <w:tr w:rsidR="000A443B" w:rsidRPr="000A443B" w14:paraId="541DC139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E8F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Chiropractor teaching (Yes)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FD1543F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0.44 (0.16, 1.24)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C99B360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1.99 (0.49, 8.13)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F8361F2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1.54 (0.34, 6.99)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E517115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0.65 (0.16, 2.68)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56C093F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2.26 (0.85, 5.96)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CAB8ED4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1.17 (0.34, 4.06)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C9325CC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1.19 (0.25, 5.66)</w:t>
            </w:r>
          </w:p>
        </w:tc>
      </w:tr>
      <w:tr w:rsidR="000A443B" w:rsidRPr="000A443B" w14:paraId="77E6F76C" w14:textId="77777777" w:rsidTr="000A443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A97CD" w14:textId="77777777" w:rsidR="000A443B" w:rsidRPr="000A443B" w:rsidRDefault="000A443B" w:rsidP="000A44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0A443B">
              <w:rPr>
                <w:rFonts w:ascii="Calibri" w:eastAsia="Times New Roman" w:hAnsi="Calibri" w:cs="Calibri"/>
                <w:color w:val="000000"/>
                <w:lang w:eastAsia="en-AU"/>
              </w:rPr>
              <w:t>Chiropractor country (Canada)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3EE6320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0.43 (0.19, 0.99)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B5D7954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3.83 (1.33, 11.03)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42F8F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0.56 (0.18, 1.73)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14296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1.04 (0.35, 3.13)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452D4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0.58 (0.27, 1.26)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A5CCA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2.17 (0.86, 5.46)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E76A00E" w14:textId="77777777" w:rsidR="000A443B" w:rsidRPr="000A443B" w:rsidRDefault="000A443B" w:rsidP="000A44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0A443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4.17 (1.35, 12.9)</w:t>
            </w:r>
          </w:p>
        </w:tc>
      </w:tr>
    </w:tbl>
    <w:p w14:paraId="5FD1DF6E" w14:textId="77777777" w:rsidR="000A443B" w:rsidRDefault="000A443B" w:rsidP="0074332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41D33D9" w14:textId="3B26EFFF" w:rsidR="00714B1B" w:rsidRDefault="00A342C2" w:rsidP="0074332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Pr="00496889">
        <w:t xml:space="preserve"> </w:t>
      </w:r>
      <w:r w:rsidRPr="00496889">
        <w:rPr>
          <w:rFonts w:ascii="Calibri" w:hAnsi="Calibri" w:cs="Calibri"/>
          <w:sz w:val="24"/>
          <w:szCs w:val="24"/>
        </w:rPr>
        <w:t xml:space="preserve">Green </w:t>
      </w:r>
      <w:r>
        <w:rPr>
          <w:rFonts w:ascii="Calibri" w:hAnsi="Calibri" w:cs="Calibri"/>
          <w:sz w:val="24"/>
          <w:szCs w:val="24"/>
        </w:rPr>
        <w:t>highlighted cells show</w:t>
      </w:r>
      <w:r w:rsidRPr="00496889">
        <w:rPr>
          <w:rFonts w:ascii="Calibri" w:hAnsi="Calibri" w:cs="Calibri"/>
          <w:sz w:val="24"/>
          <w:szCs w:val="24"/>
        </w:rPr>
        <w:t xml:space="preserve"> statistical significance with </w:t>
      </w:r>
      <w:r>
        <w:rPr>
          <w:rFonts w:ascii="Calibri" w:hAnsi="Calibri" w:cs="Calibri"/>
          <w:sz w:val="24"/>
          <w:szCs w:val="24"/>
        </w:rPr>
        <w:t>higher</w:t>
      </w:r>
      <w:r w:rsidRPr="00496889">
        <w:rPr>
          <w:rFonts w:ascii="Calibri" w:hAnsi="Calibri" w:cs="Calibri"/>
          <w:sz w:val="24"/>
          <w:szCs w:val="24"/>
        </w:rPr>
        <w:t xml:space="preserve"> association</w:t>
      </w:r>
      <w:r>
        <w:rPr>
          <w:rFonts w:ascii="Calibri" w:hAnsi="Calibri" w:cs="Calibri"/>
          <w:sz w:val="24"/>
          <w:szCs w:val="24"/>
        </w:rPr>
        <w:t xml:space="preserve"> (OR&gt;1)</w:t>
      </w:r>
      <w:r w:rsidRPr="00496889">
        <w:rPr>
          <w:rFonts w:ascii="Calibri" w:hAnsi="Calibri" w:cs="Calibri"/>
          <w:sz w:val="24"/>
          <w:szCs w:val="24"/>
        </w:rPr>
        <w:t xml:space="preserve">; Yellow </w:t>
      </w:r>
      <w:r>
        <w:rPr>
          <w:rFonts w:ascii="Calibri" w:hAnsi="Calibri" w:cs="Calibri"/>
          <w:sz w:val="24"/>
          <w:szCs w:val="24"/>
        </w:rPr>
        <w:t xml:space="preserve">highlighted cells show </w:t>
      </w:r>
      <w:r w:rsidRPr="00496889">
        <w:rPr>
          <w:rFonts w:ascii="Calibri" w:hAnsi="Calibri" w:cs="Calibri"/>
          <w:sz w:val="24"/>
          <w:szCs w:val="24"/>
        </w:rPr>
        <w:t xml:space="preserve">statistical significance with </w:t>
      </w:r>
      <w:r>
        <w:rPr>
          <w:rFonts w:ascii="Calibri" w:hAnsi="Calibri" w:cs="Calibri"/>
          <w:sz w:val="24"/>
          <w:szCs w:val="24"/>
        </w:rPr>
        <w:t>lower</w:t>
      </w:r>
      <w:r w:rsidRPr="00496889">
        <w:rPr>
          <w:rFonts w:ascii="Calibri" w:hAnsi="Calibri" w:cs="Calibri"/>
          <w:sz w:val="24"/>
          <w:szCs w:val="24"/>
        </w:rPr>
        <w:t xml:space="preserve"> association</w:t>
      </w:r>
      <w:r>
        <w:rPr>
          <w:rFonts w:ascii="Calibri" w:hAnsi="Calibri" w:cs="Calibri"/>
          <w:sz w:val="24"/>
          <w:szCs w:val="24"/>
        </w:rPr>
        <w:t xml:space="preserve"> (OR&lt;1)</w:t>
      </w:r>
    </w:p>
    <w:p w14:paraId="55126B8D" w14:textId="220FDA59" w:rsidR="00A342C2" w:rsidRDefault="00A342C2" w:rsidP="0074332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vertAlign w:val="superscript"/>
        </w:rPr>
        <w:t>#</w:t>
      </w:r>
      <w:r>
        <w:rPr>
          <w:rFonts w:ascii="Calibri" w:hAnsi="Calibri" w:cs="Calibri"/>
          <w:sz w:val="24"/>
          <w:szCs w:val="24"/>
        </w:rPr>
        <w:t>BMI reference category is normal weight</w:t>
      </w:r>
    </w:p>
    <w:p w14:paraId="55385775" w14:textId="77777777" w:rsidR="00743320" w:rsidRDefault="00743320" w:rsidP="0074332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AE15E0F" w14:textId="1AB9D1B9" w:rsidR="00714B1B" w:rsidRDefault="00714B1B" w:rsidP="00714B1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743320">
        <w:rPr>
          <w:rFonts w:ascii="Calibri" w:hAnsi="Calibri" w:cs="Calibri"/>
          <w:sz w:val="24"/>
          <w:szCs w:val="24"/>
        </w:rPr>
        <w:t>dditional</w:t>
      </w:r>
      <w:r>
        <w:rPr>
          <w:rFonts w:ascii="Calibri" w:hAnsi="Calibri" w:cs="Calibri"/>
          <w:sz w:val="24"/>
          <w:szCs w:val="24"/>
        </w:rPr>
        <w:t xml:space="preserve"> Table 6: Association between patient and </w:t>
      </w:r>
      <w:r w:rsidR="00F42053">
        <w:rPr>
          <w:rFonts w:ascii="Calibri" w:hAnsi="Calibri" w:cs="Calibri"/>
          <w:sz w:val="24"/>
          <w:szCs w:val="24"/>
        </w:rPr>
        <w:t>provider</w:t>
      </w:r>
      <w:r>
        <w:rPr>
          <w:rFonts w:ascii="Calibri" w:hAnsi="Calibri" w:cs="Calibri"/>
          <w:sz w:val="24"/>
          <w:szCs w:val="24"/>
        </w:rPr>
        <w:t xml:space="preserve"> variables and the use of therapeutic interventions for diagnostic grouping: Musculoskeletal </w:t>
      </w:r>
      <w:r w:rsidR="00166127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Extremity</w:t>
      </w:r>
      <w:r w:rsidR="00166127">
        <w:rPr>
          <w:rFonts w:ascii="Calibri" w:hAnsi="Calibri" w:cs="Calibri"/>
          <w:sz w:val="24"/>
          <w:szCs w:val="24"/>
        </w:rPr>
        <w:t>*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66"/>
        <w:gridCol w:w="1561"/>
        <w:gridCol w:w="1513"/>
        <w:gridCol w:w="2359"/>
        <w:gridCol w:w="1798"/>
        <w:gridCol w:w="1491"/>
        <w:gridCol w:w="1711"/>
        <w:gridCol w:w="1259"/>
      </w:tblGrid>
      <w:tr w:rsidR="00FE14DB" w:rsidRPr="00FE14DB" w14:paraId="33D1430A" w14:textId="77777777" w:rsidTr="00FE14DB">
        <w:trPr>
          <w:trHeight w:val="288"/>
        </w:trPr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E7489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Diagnostic encounter variable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9774D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Manipulation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27C0B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Mobilisation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D9F3F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Other chiropractic techniques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2E0EB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Soft tissue techniques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B7795" w14:textId="2E435D2E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Advice/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Pr="00FE14D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Education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74B4B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Exercise prescription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076FA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Ancillary care</w:t>
            </w:r>
          </w:p>
        </w:tc>
      </w:tr>
      <w:tr w:rsidR="00FE14DB" w:rsidRPr="00FE14DB" w14:paraId="41244A71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B7E3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Patient sex (Female)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C6C76D3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0.96 (0.65, 1.42)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28176421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0.91 (0.62, 1.36)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9F9FB"/>
            <w:noWrap/>
            <w:hideMark/>
          </w:tcPr>
          <w:p w14:paraId="246919E9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1.07 (0.67, 1.71)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F13C3E7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0.91 (0.61, 1.36)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44F60F6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1.18 (0.74, 1.90)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447BAD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0.72 (0.51, 1.04)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ED8E05D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0.91 (0.61, 1.36)</w:t>
            </w:r>
          </w:p>
        </w:tc>
      </w:tr>
      <w:tr w:rsidR="00FE14DB" w:rsidRPr="00FE14DB" w14:paraId="716D8007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B827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Patient age (Decade)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08CD879D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0.81 (0.73, 0.90)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4FD84489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0.99 (0.89, 1.10)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9F9FB"/>
            <w:noWrap/>
            <w:hideMark/>
          </w:tcPr>
          <w:p w14:paraId="36CA25F2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0.89 (0.78, 1.02)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41E7728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0.99 (0.88, 1.10)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FCDDC86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1.06 (0.94, 1.20)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791D3DA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0.96 (0.87, 1.06)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0791D7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1.07 (0.96, 1.19)</w:t>
            </w:r>
          </w:p>
        </w:tc>
      </w:tr>
      <w:tr w:rsidR="00FE14DB" w:rsidRPr="00FE14DB" w14:paraId="2DA11F43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8628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New patient (Yes)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A885883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0.79 (0.36, 1.74)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0BB88B56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0.67 (0.32, 1.38)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9F9FB"/>
            <w:noWrap/>
            <w:hideMark/>
          </w:tcPr>
          <w:p w14:paraId="41C60B61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0.62 (0.21, 1.86)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5AF575C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0.89 (0.42, 1.89)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2B75D6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0.56 (0.22, 1.44)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F882C37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1.35 (0.70, 2.60)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614F8F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0.99 (0.46, 2.14)</w:t>
            </w:r>
          </w:p>
        </w:tc>
      </w:tr>
      <w:tr w:rsidR="00FE14DB" w:rsidRPr="00FE14DB" w14:paraId="2DFA49C6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11E7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New complaint (Yes)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D70861D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0.86 (0.56, 1.31)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FFF00"/>
            <w:noWrap/>
            <w:hideMark/>
          </w:tcPr>
          <w:p w14:paraId="20D5CD0B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0.65 (0.43, 0.99)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9F9FB"/>
            <w:noWrap/>
            <w:hideMark/>
          </w:tcPr>
          <w:p w14:paraId="4527F5EA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0.79 (0.46, 1.37)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911E076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0.84 (0.54, 1.31)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DDCC92A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0.83 (0.50, 1.38)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A1E0FE0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0.92 (0.63, 1.33)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3E53C005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1.84 (1.18, 2.86)</w:t>
            </w:r>
          </w:p>
        </w:tc>
      </w:tr>
      <w:tr w:rsidR="00FE14DB" w:rsidRPr="00FE14DB" w14:paraId="0FDF4714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EF1E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Work-related problem (Yes)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D9E48F6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1.63 (0.99, 2.67)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5C61D0F8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1.05 (0.64, 1.72)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9F9FB"/>
            <w:noWrap/>
            <w:hideMark/>
          </w:tcPr>
          <w:p w14:paraId="2F9A9E80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1,00 (0.52, 1.93)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9BF5743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1.33 (0.77, 2.28)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C83791D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1.16 (0.66, 2.05)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ACA03DB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0.96 (0.60, 1.52)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302DCD9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0.73 (0.43, 1.23)</w:t>
            </w:r>
          </w:p>
        </w:tc>
      </w:tr>
      <w:tr w:rsidR="00FE14DB" w:rsidRPr="00FE14DB" w14:paraId="5247F3FD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805E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Patient BMI (Obese)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B674F2C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0.96 (0.59, 1.56)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1555073B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1.17 (0.70, 1.94)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9F9FB"/>
            <w:noWrap/>
            <w:hideMark/>
          </w:tcPr>
          <w:p w14:paraId="7A031768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1.58 (0.85, 2.93)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3A5DABA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1.63 (0.96, 2.77)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6CC50BC7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2.44 (1.34, 4.43)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E61B4F2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0.72 (0.45, 1.15)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567983B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1.24 (0.74, 2.08)</w:t>
            </w:r>
          </w:p>
        </w:tc>
      </w:tr>
      <w:tr w:rsidR="00FE14DB" w:rsidRPr="00FE14DB" w14:paraId="260603D7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019C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Patient BMI (Overweight)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A128934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0.79 (0.50, 1.23)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042646F8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1.53 (0.97, 2.42)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9F9FB"/>
            <w:noWrap/>
            <w:hideMark/>
          </w:tcPr>
          <w:p w14:paraId="4B7D389D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0.76 (0.43, 1.35)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DF1B26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0.98 (0.61, 1.57)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C57062B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1.64 (0.90, 2.98)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1948228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0.93 (0.61, 1.42)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951E68A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1.08 (0.68, 1.71)</w:t>
            </w:r>
          </w:p>
        </w:tc>
      </w:tr>
      <w:tr w:rsidR="00FE14DB" w:rsidRPr="00FE14DB" w14:paraId="5DBBC3C7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226D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Patient BMI (Underweight)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20B88D7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0.31 (0.09, 1.02)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92D050"/>
            <w:noWrap/>
            <w:hideMark/>
          </w:tcPr>
          <w:p w14:paraId="7F8D6064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3.85 (1.25, 11.82)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9F9FB"/>
            <w:noWrap/>
            <w:hideMark/>
          </w:tcPr>
          <w:p w14:paraId="6DB7D6A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1.76 (0.45, 6.85)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0B3E93E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0.44 (0.14, 1.38)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107B821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2.88 (0.91, 9.08)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02FA434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2.03 (0.75, 5.51)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2EBB2D0B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0.21 (0.05, 0.83)</w:t>
            </w:r>
          </w:p>
        </w:tc>
      </w:tr>
      <w:tr w:rsidR="00FE14DB" w:rsidRPr="00FE14DB" w14:paraId="3704D394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9FC2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Patient comorbidities (Yes)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7C78FA0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0.81 (0.52, 1.26)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0DDD9ECE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0.86 (0.54, 1.36)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9F9FB"/>
            <w:noWrap/>
            <w:hideMark/>
          </w:tcPr>
          <w:p w14:paraId="0A2208B9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1.17 (0.67, 2.07)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6B56A69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1.07 (0.68, 1.70)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8C029B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1.27 (0.76, 2.13)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F0E3191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0.80 (0.53, 1.20)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E9075D1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0.91 (0.58, 1.45)</w:t>
            </w:r>
          </w:p>
        </w:tc>
      </w:tr>
      <w:tr w:rsidR="00FE14DB" w:rsidRPr="00FE14DB" w14:paraId="1C83B497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A9F5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Chiropractor sex (Female)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8C609F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0.80 (0.31, 2.07)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407A6E5A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1.08 (0.41, 2.82)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hideMark/>
          </w:tcPr>
          <w:p w14:paraId="33E8500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7.43 (1.93, 28.6)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2540F5C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1.33 (0.47, 3.78)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DDE3A4E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1.10 (0.49, 2.45)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16F7BCE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0.72 (0.32, 1.66)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CED73E3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0.57 (0.21, 1.52)</w:t>
            </w:r>
          </w:p>
        </w:tc>
      </w:tr>
      <w:tr w:rsidR="00FE14DB" w:rsidRPr="00FE14DB" w14:paraId="4A8D4CBF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D8A1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Chiropractor &gt;5 years (Yes)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58A4ED0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2.20 (0.65, 7.43)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45FE4F7D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1.32 (0.39, 4.50)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9F9FB"/>
            <w:noWrap/>
            <w:hideMark/>
          </w:tcPr>
          <w:p w14:paraId="483C44A7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2.27 (0.37, 13.94)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B229721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0.32 (0.09, 1.17)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90CAC60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0.67 (0.26, 1.70)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463D9B1E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0.33 (0.12, 0.87)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4474A93C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0.87 (0.26, 2.94)</w:t>
            </w:r>
          </w:p>
        </w:tc>
      </w:tr>
      <w:tr w:rsidR="00FE14DB" w:rsidRPr="00FE14DB" w14:paraId="7261EAC6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0F15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Chiropractor weekly visits (25 visits)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E3D6E59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1.04 (0.87, 1.24)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000000" w:fill="F9F9FB"/>
            <w:noWrap/>
            <w:hideMark/>
          </w:tcPr>
          <w:p w14:paraId="05BF1E62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0.87 (0.73, 1.05)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9F9FB"/>
            <w:noWrap/>
            <w:hideMark/>
          </w:tcPr>
          <w:p w14:paraId="0FFD451C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1.26 (0.97, 1.63)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0250FCCC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0.79 (0.65, 0.95)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7FEC55E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0.93 (0.80, 1.08)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3E6AE40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0.94 (0.81, 1.10)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3B78479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1.00 (0.83, 1.20)</w:t>
            </w:r>
          </w:p>
        </w:tc>
      </w:tr>
      <w:tr w:rsidR="00FE14DB" w:rsidRPr="00FE14DB" w14:paraId="410C118A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9F73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Chiropractor teaching (Yes)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B89B971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0.35 (0.11, 1.14)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EAEAE"/>
              <w:right w:val="nil"/>
            </w:tcBorders>
            <w:shd w:val="clear" w:color="auto" w:fill="auto"/>
            <w:noWrap/>
            <w:hideMark/>
          </w:tcPr>
          <w:p w14:paraId="6D9C2CDE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1.40 (0.44, 4.48)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9F9FB"/>
            <w:noWrap/>
            <w:hideMark/>
          </w:tcPr>
          <w:p w14:paraId="1B723491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1.41 (0.25, 7.91)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7575228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1.12 (0.31, 3.96)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BF773D7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1.67 (0.64, 4.36)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1F23D87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3.19 (1.22, 8.39)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D354E5D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0.47 (0.14, 1.61)</w:t>
            </w:r>
          </w:p>
        </w:tc>
      </w:tr>
      <w:tr w:rsidR="00FE14DB" w:rsidRPr="00FE14DB" w14:paraId="40B798DC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9A71D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Chiropractor country (Canada)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uto"/>
              <w:right w:val="single" w:sz="4" w:space="0" w:color="E0E0E0"/>
            </w:tcBorders>
            <w:shd w:val="clear" w:color="000000" w:fill="FFFF00"/>
            <w:noWrap/>
            <w:hideMark/>
          </w:tcPr>
          <w:p w14:paraId="185CBE0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0.26 (0.12, 0.58)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B"/>
            <w:noWrap/>
            <w:hideMark/>
          </w:tcPr>
          <w:p w14:paraId="38F3F39B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1.23 (0.51, 2.94)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14:paraId="01D556F5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0.21 (0.06, 0.74)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E0E0E0"/>
            </w:tcBorders>
            <w:shd w:val="clear" w:color="000000" w:fill="F9F9FB"/>
            <w:noWrap/>
            <w:hideMark/>
          </w:tcPr>
          <w:p w14:paraId="707599B7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0.58 (0.23, 1.49)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E0E0E0"/>
            </w:tcBorders>
            <w:shd w:val="clear" w:color="000000" w:fill="F9F9FB"/>
            <w:noWrap/>
            <w:hideMark/>
          </w:tcPr>
          <w:p w14:paraId="6A9701D5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0.69 (0.34, 1.40)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E0E0E0"/>
            </w:tcBorders>
            <w:shd w:val="clear" w:color="000000" w:fill="F9F9FB"/>
            <w:noWrap/>
            <w:hideMark/>
          </w:tcPr>
          <w:p w14:paraId="3E2E3EFE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1.18 (0.56, 2.47)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E0E0E0"/>
            </w:tcBorders>
            <w:shd w:val="clear" w:color="000000" w:fill="92D050"/>
            <w:noWrap/>
            <w:hideMark/>
          </w:tcPr>
          <w:p w14:paraId="0F335E5C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3.83 (1.64, 8.93)</w:t>
            </w:r>
          </w:p>
        </w:tc>
      </w:tr>
    </w:tbl>
    <w:p w14:paraId="12B81B7E" w14:textId="77777777" w:rsidR="00FE14DB" w:rsidRDefault="00FE14DB" w:rsidP="0074332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1C74127" w14:textId="0A9BB695" w:rsidR="00166127" w:rsidRDefault="00A342C2" w:rsidP="0074332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Pr="00496889">
        <w:t xml:space="preserve"> </w:t>
      </w:r>
      <w:r w:rsidRPr="00496889">
        <w:rPr>
          <w:rFonts w:ascii="Calibri" w:hAnsi="Calibri" w:cs="Calibri"/>
          <w:sz w:val="24"/>
          <w:szCs w:val="24"/>
        </w:rPr>
        <w:t xml:space="preserve">Green </w:t>
      </w:r>
      <w:r>
        <w:rPr>
          <w:rFonts w:ascii="Calibri" w:hAnsi="Calibri" w:cs="Calibri"/>
          <w:sz w:val="24"/>
          <w:szCs w:val="24"/>
        </w:rPr>
        <w:t>highlighted cells show</w:t>
      </w:r>
      <w:r w:rsidRPr="00496889">
        <w:rPr>
          <w:rFonts w:ascii="Calibri" w:hAnsi="Calibri" w:cs="Calibri"/>
          <w:sz w:val="24"/>
          <w:szCs w:val="24"/>
        </w:rPr>
        <w:t xml:space="preserve"> statistical significance with </w:t>
      </w:r>
      <w:r>
        <w:rPr>
          <w:rFonts w:ascii="Calibri" w:hAnsi="Calibri" w:cs="Calibri"/>
          <w:sz w:val="24"/>
          <w:szCs w:val="24"/>
        </w:rPr>
        <w:t>higher</w:t>
      </w:r>
      <w:r w:rsidRPr="00496889">
        <w:rPr>
          <w:rFonts w:ascii="Calibri" w:hAnsi="Calibri" w:cs="Calibri"/>
          <w:sz w:val="24"/>
          <w:szCs w:val="24"/>
        </w:rPr>
        <w:t xml:space="preserve"> association</w:t>
      </w:r>
      <w:r>
        <w:rPr>
          <w:rFonts w:ascii="Calibri" w:hAnsi="Calibri" w:cs="Calibri"/>
          <w:sz w:val="24"/>
          <w:szCs w:val="24"/>
        </w:rPr>
        <w:t xml:space="preserve"> (OR&gt;1)</w:t>
      </w:r>
      <w:r w:rsidRPr="00496889">
        <w:rPr>
          <w:rFonts w:ascii="Calibri" w:hAnsi="Calibri" w:cs="Calibri"/>
          <w:sz w:val="24"/>
          <w:szCs w:val="24"/>
        </w:rPr>
        <w:t xml:space="preserve">; Yellow </w:t>
      </w:r>
      <w:r>
        <w:rPr>
          <w:rFonts w:ascii="Calibri" w:hAnsi="Calibri" w:cs="Calibri"/>
          <w:sz w:val="24"/>
          <w:szCs w:val="24"/>
        </w:rPr>
        <w:t xml:space="preserve">highlighted cells show </w:t>
      </w:r>
      <w:r w:rsidRPr="00496889">
        <w:rPr>
          <w:rFonts w:ascii="Calibri" w:hAnsi="Calibri" w:cs="Calibri"/>
          <w:sz w:val="24"/>
          <w:szCs w:val="24"/>
        </w:rPr>
        <w:t xml:space="preserve">statistical significance with </w:t>
      </w:r>
      <w:r>
        <w:rPr>
          <w:rFonts w:ascii="Calibri" w:hAnsi="Calibri" w:cs="Calibri"/>
          <w:sz w:val="24"/>
          <w:szCs w:val="24"/>
        </w:rPr>
        <w:t>lower</w:t>
      </w:r>
      <w:r w:rsidRPr="00496889">
        <w:rPr>
          <w:rFonts w:ascii="Calibri" w:hAnsi="Calibri" w:cs="Calibri"/>
          <w:sz w:val="24"/>
          <w:szCs w:val="24"/>
        </w:rPr>
        <w:t xml:space="preserve"> association</w:t>
      </w:r>
      <w:r>
        <w:rPr>
          <w:rFonts w:ascii="Calibri" w:hAnsi="Calibri" w:cs="Calibri"/>
          <w:sz w:val="24"/>
          <w:szCs w:val="24"/>
        </w:rPr>
        <w:t xml:space="preserve"> (OR&lt;1)</w:t>
      </w:r>
    </w:p>
    <w:p w14:paraId="220B879C" w14:textId="5AA1FD86" w:rsidR="00A342C2" w:rsidRDefault="00A342C2" w:rsidP="0074332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vertAlign w:val="superscript"/>
        </w:rPr>
        <w:t>#</w:t>
      </w:r>
      <w:r>
        <w:rPr>
          <w:rFonts w:ascii="Calibri" w:hAnsi="Calibri" w:cs="Calibri"/>
          <w:sz w:val="24"/>
          <w:szCs w:val="24"/>
        </w:rPr>
        <w:t>BMI reference category is normal weight</w:t>
      </w:r>
    </w:p>
    <w:p w14:paraId="1387E442" w14:textId="77777777" w:rsidR="00743320" w:rsidRDefault="00743320" w:rsidP="0074332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F52B5C3" w14:textId="7F6396CD" w:rsidR="00714B1B" w:rsidRDefault="00714B1B" w:rsidP="00714B1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743320">
        <w:rPr>
          <w:rFonts w:ascii="Calibri" w:hAnsi="Calibri" w:cs="Calibri"/>
          <w:sz w:val="24"/>
          <w:szCs w:val="24"/>
        </w:rPr>
        <w:t>dditional</w:t>
      </w:r>
      <w:r>
        <w:rPr>
          <w:rFonts w:ascii="Calibri" w:hAnsi="Calibri" w:cs="Calibri"/>
          <w:sz w:val="24"/>
          <w:szCs w:val="24"/>
        </w:rPr>
        <w:t xml:space="preserve"> Table 7: Association between patient and </w:t>
      </w:r>
      <w:r w:rsidR="00F42053">
        <w:rPr>
          <w:rFonts w:ascii="Calibri" w:hAnsi="Calibri" w:cs="Calibri"/>
          <w:sz w:val="24"/>
          <w:szCs w:val="24"/>
        </w:rPr>
        <w:t>provider</w:t>
      </w:r>
      <w:r>
        <w:rPr>
          <w:rFonts w:ascii="Calibri" w:hAnsi="Calibri" w:cs="Calibri"/>
          <w:sz w:val="24"/>
          <w:szCs w:val="24"/>
        </w:rPr>
        <w:t xml:space="preserve"> variables and the use of therapeutic interventions for diagnostic grouping: Musculoskeletal – Non Region-Specific</w:t>
      </w:r>
      <w:r w:rsidR="00166127">
        <w:rPr>
          <w:rFonts w:ascii="Calibri" w:hAnsi="Calibri" w:cs="Calibri"/>
          <w:sz w:val="24"/>
          <w:szCs w:val="24"/>
        </w:rPr>
        <w:t>*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66"/>
        <w:gridCol w:w="1561"/>
        <w:gridCol w:w="1485"/>
        <w:gridCol w:w="2345"/>
        <w:gridCol w:w="1787"/>
        <w:gridCol w:w="1485"/>
        <w:gridCol w:w="1700"/>
        <w:gridCol w:w="1329"/>
      </w:tblGrid>
      <w:tr w:rsidR="00FE14DB" w:rsidRPr="00FE14DB" w14:paraId="78800EB2" w14:textId="77777777" w:rsidTr="00FE14DB">
        <w:trPr>
          <w:trHeight w:val="288"/>
        </w:trPr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EE98B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Diagnostic encounter variable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26B76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Manipulation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17246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Mobilisation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9AA31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Other chiropractic techniques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2ED92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Soft tissue techniques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0D6B9" w14:textId="131180C3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Advice/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Pr="00FE14D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Education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A6B80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Exercise prescription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ABD61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Ancillary care</w:t>
            </w:r>
          </w:p>
        </w:tc>
      </w:tr>
      <w:tr w:rsidR="00FE14DB" w:rsidRPr="00FE14DB" w14:paraId="45C8BC01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C869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Patient sex (Female)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75D546D2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0.66 (0.48, 0.91)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120AEEF6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1.00 (0.70, 1.44)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87E12D5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1.08 (0.77, 1.52)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7A54973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1.15 (0.80, 1.67)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AFF92FA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1.01 (0.71, 1.44)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9B63E44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0.85 (0.63, 1.15)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F7F6815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0.86 (0.59, 1.26)</w:t>
            </w:r>
          </w:p>
        </w:tc>
      </w:tr>
      <w:tr w:rsidR="00FE14DB" w:rsidRPr="00FE14DB" w14:paraId="6D61C588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4C0D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Patient age (Decade)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1E2F78D3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0.82 (0.75, 0.89)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1E3AF1EC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1.24 (1.12, 1.36)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565FB836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1.19 (1.09, 1.30)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312AC26A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1.14 (1.03, 1.27)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0712B55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1.07 (0.98, 1.17)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20983904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0.90 (0.83, 0.98)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AD01FD4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0.96 (0.87, 1.06)</w:t>
            </w:r>
          </w:p>
        </w:tc>
      </w:tr>
      <w:tr w:rsidR="00FE14DB" w:rsidRPr="00FE14DB" w14:paraId="358E1616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D11D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New patient (Yes)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0DA3626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0.97 (0.48, 1.95)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E5C503A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1.14 (0.56, 2.31)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67ECE29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0.64 (0.31, 1.33)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9B7D5E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0.58 (0.29, 1.17)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C96FFE6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1.25 (0.59, 2.65)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7E3FEBC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1.05 (0.56, 1.98)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70B04683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2.16 (1.03, 4.56)</w:t>
            </w:r>
          </w:p>
        </w:tc>
      </w:tr>
      <w:tr w:rsidR="00FE14DB" w:rsidRPr="00FE14DB" w14:paraId="43547066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25A2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New complaint (Yes)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329A70F3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0.53 (0.37, 0.77)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69EBDD7C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1.01 (0.67, 1.51)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89CDBA1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0.80 (0.54, 1.19)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4A27373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1.26 (0.82, 1.94)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733D2F3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1.00 (0.67, 1.49)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1A309BC2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1.43 (1.02, 2.02)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55D40F1B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2.03 (1.33, 3.11)</w:t>
            </w:r>
          </w:p>
        </w:tc>
      </w:tr>
      <w:tr w:rsidR="00FE14DB" w:rsidRPr="00FE14DB" w14:paraId="4BBE606F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E0FC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Work-related problem (Yes)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678BD48C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1.95 (1.25, 3.03)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A65F71E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0.78 (0.48, 1.26)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4C62832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0.70 (0.44, 1.12)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100C807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1.02 (0.57, 1.80)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606816C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1.07 (0.68, 1.67)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29FCDA6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1.02 (0.67, 1.55)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7A122BD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0.62 (0.37, 1.05)</w:t>
            </w:r>
          </w:p>
        </w:tc>
      </w:tr>
      <w:tr w:rsidR="00FE14DB" w:rsidRPr="00FE14DB" w14:paraId="4FF92E0A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6FDE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Patient BMI (Obese)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7D7E86EA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0.57 (0.37, 0.87)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A0AB517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0.95 (0.59, 1.54)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7D23DC0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1.06 (0.67, 1.67)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797B51C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0.87 (0.53, 1.42)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20BBC28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0.70 (0.44, 1.12)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173DFADD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0.57 (0.38, 0.87)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FCDA9D5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1.05 (0.64, 1.73)</w:t>
            </w:r>
          </w:p>
        </w:tc>
      </w:tr>
      <w:tr w:rsidR="00FE14DB" w:rsidRPr="00FE14DB" w14:paraId="430B0545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116C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Patient BMI (Overweight)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4712345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0.69 (0.46, 1.04)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362C909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1.15 (0.73, 1.80)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FC7363D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0.72 (0.47, 1.10)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8787F14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1.32 (0.82, 2.11)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1AFEF99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0.81 (0.52, 1.25)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5875F14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1.08 (0.74, 1.56)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5575956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1.10 (0.69, 1.75)</w:t>
            </w:r>
          </w:p>
        </w:tc>
      </w:tr>
      <w:tr w:rsidR="00FE14DB" w:rsidRPr="00FE14DB" w14:paraId="0D180BA3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F76B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Patient BMI (Underweight)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6381850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0.34 (0.15, 0.75)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7ADA6B55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0.60 (0.24, 1.52)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854A8B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1.65 (0.75, 3.65)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2DA6D72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0.58 (0.25, 1.37)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20A581E3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0.27 (0.10, 0.73)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874A248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0.85 (0.42, 1.72)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D825C33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0.51 (0.15, 1.75)</w:t>
            </w:r>
          </w:p>
        </w:tc>
      </w:tr>
      <w:tr w:rsidR="00FE14DB" w:rsidRPr="00FE14DB" w14:paraId="44D68CC9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3079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Patient comorbidities (Yes)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39E77E01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0.58 (0.40, 0.86)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00D9C382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2.15 (1.42, 3.24)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3D2E0F38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1.93 (1.26, 2.95)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B0AABA4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0.97 (0.64, 1.47)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53677EC8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1.45 (0.96, 2.18)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44778E15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0.69 (0.48, 0.98)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99283C9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1.33 (0.85, 2.08)</w:t>
            </w:r>
          </w:p>
        </w:tc>
      </w:tr>
      <w:tr w:rsidR="00FE14DB" w:rsidRPr="00FE14DB" w14:paraId="018D739C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E1E5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Chiropractor sex (Female)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25DF717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0.84 (0.36, 1.93)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9DD1296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0.48 (0.18, 1.29)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211EC72E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4.26 (1.58, 11.52)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4CBFC83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1.14 (0.40, 3.19)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0A30E67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0.77 (0.34, 1.75)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A6C2C9B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1.05 (0.51, 2.18)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02F81014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0.40 (0.14, 1.14)</w:t>
            </w:r>
          </w:p>
        </w:tc>
      </w:tr>
      <w:tr w:rsidR="00FE14DB" w:rsidRPr="00FE14DB" w14:paraId="1137798D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DED3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Chiropractor &gt;5 years (Yes)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45A90323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1.32 (0.48, 3.62)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FEA2F23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2.28 (0.68, 7.68)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561F5CEE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1.64 (0.45, 6.05)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C3D032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0.66 (0.19, 2.30)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BAFEB0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0.69 (0.27, 1.77)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46D94EC7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0.30 (0.13, 0.70)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19B00834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0.87 (0.25, 3.02)</w:t>
            </w:r>
          </w:p>
        </w:tc>
      </w:tr>
      <w:tr w:rsidR="00FE14DB" w:rsidRPr="00FE14DB" w14:paraId="71499A47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D4B7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Chiropractor weekly visits (25 visits)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3D7336B0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0.90 (0.77, 1.06)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805DF59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1.04 (0.87, 1.25)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645611E7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1.20 (0.98, 1.47)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FFF00"/>
            <w:noWrap/>
            <w:hideMark/>
          </w:tcPr>
          <w:p w14:paraId="54F9AA13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0.74 (0.61, 0.90)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08FE8EF8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0.98 (0.84, 1.14)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28BF816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0.98 (0.85, 1.13)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F9F9FB"/>
            <w:noWrap/>
            <w:hideMark/>
          </w:tcPr>
          <w:p w14:paraId="55D541C9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1.09 (0.89, 1.34)</w:t>
            </w:r>
          </w:p>
        </w:tc>
      </w:tr>
      <w:tr w:rsidR="00FE14DB" w:rsidRPr="00FE14DB" w14:paraId="16CB8E7A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82F7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Chiropractor teaching (Yes)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219D0A3C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0.87 (0.32, 2.35)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209E64BC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3.76 (1.23, 11.49)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78B37F7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0.84 (0.23, 3.10)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32EEFD5C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2.20 (0.63, 7.7)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157A8B5D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3.27 (1.31, 8.16)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000000" w:fill="92D050"/>
            <w:noWrap/>
            <w:hideMark/>
          </w:tcPr>
          <w:p w14:paraId="19413991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3.46 (1.48, 8.10)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EAEAE"/>
              <w:right w:val="single" w:sz="4" w:space="0" w:color="E0E0E0"/>
            </w:tcBorders>
            <w:shd w:val="clear" w:color="auto" w:fill="auto"/>
            <w:noWrap/>
            <w:hideMark/>
          </w:tcPr>
          <w:p w14:paraId="764A2DCA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1.12 (0.30, 4.18)</w:t>
            </w:r>
          </w:p>
        </w:tc>
      </w:tr>
      <w:tr w:rsidR="00FE14DB" w:rsidRPr="00FE14DB" w14:paraId="3F0D19B5" w14:textId="77777777" w:rsidTr="00FE14DB">
        <w:trPr>
          <w:trHeight w:val="288"/>
        </w:trPr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5ADF9" w14:textId="77777777" w:rsidR="00FE14DB" w:rsidRPr="00FE14DB" w:rsidRDefault="00FE14DB" w:rsidP="00FE1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E14DB">
              <w:rPr>
                <w:rFonts w:ascii="Calibri" w:eastAsia="Times New Roman" w:hAnsi="Calibri" w:cs="Calibri"/>
                <w:color w:val="000000"/>
                <w:lang w:eastAsia="en-AU"/>
              </w:rPr>
              <w:t>Chiropractor country (Canada)</w:t>
            </w:r>
          </w:p>
        </w:tc>
        <w:tc>
          <w:tcPr>
            <w:tcW w:w="559" w:type="pct"/>
            <w:tcBorders>
              <w:top w:val="nil"/>
              <w:left w:val="single" w:sz="4" w:space="0" w:color="E0E0E0"/>
              <w:bottom w:val="single" w:sz="4" w:space="0" w:color="auto"/>
              <w:right w:val="single" w:sz="4" w:space="0" w:color="E0E0E0"/>
            </w:tcBorders>
            <w:shd w:val="clear" w:color="000000" w:fill="FFFF00"/>
            <w:noWrap/>
            <w:hideMark/>
          </w:tcPr>
          <w:p w14:paraId="328FE028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0.27 (0.13, 0.55)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E0E0E0"/>
            </w:tcBorders>
            <w:shd w:val="clear" w:color="000000" w:fill="92D050"/>
            <w:noWrap/>
            <w:hideMark/>
          </w:tcPr>
          <w:p w14:paraId="549728E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2.40 (1.01, 5.73)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E0E0E0"/>
            </w:tcBorders>
            <w:shd w:val="clear" w:color="000000" w:fill="FFFF00"/>
            <w:noWrap/>
            <w:hideMark/>
          </w:tcPr>
          <w:p w14:paraId="460A40D3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0.27 (0.10, 0.70)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E0E0E0"/>
            </w:tcBorders>
            <w:shd w:val="clear" w:color="000000" w:fill="FFFF00"/>
            <w:noWrap/>
            <w:hideMark/>
          </w:tcPr>
          <w:p w14:paraId="1265BCFD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0.32 (0.13, 0.82)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E0E0E0"/>
            </w:tcBorders>
            <w:shd w:val="clear" w:color="auto" w:fill="auto"/>
            <w:noWrap/>
            <w:hideMark/>
          </w:tcPr>
          <w:p w14:paraId="641003AF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0.50 (0.24, 1.06)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E0E0E0"/>
            </w:tcBorders>
            <w:shd w:val="clear" w:color="000000" w:fill="F9F9FB"/>
            <w:noWrap/>
            <w:hideMark/>
          </w:tcPr>
          <w:p w14:paraId="556A3F3E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1.30 (0.66, 2.55)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E0E0E0"/>
            </w:tcBorders>
            <w:shd w:val="clear" w:color="000000" w:fill="92D050"/>
            <w:noWrap/>
            <w:hideMark/>
          </w:tcPr>
          <w:p w14:paraId="6809123A" w14:textId="77777777" w:rsidR="00FE14DB" w:rsidRPr="00FE14DB" w:rsidRDefault="00FE14DB" w:rsidP="00FE14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</w:pPr>
            <w:r w:rsidRPr="00FE14DB">
              <w:rPr>
                <w:rFonts w:ascii="Arial" w:eastAsia="Times New Roman" w:hAnsi="Arial" w:cs="Arial"/>
                <w:color w:val="010205"/>
                <w:sz w:val="18"/>
                <w:szCs w:val="18"/>
                <w:lang w:eastAsia="en-AU"/>
              </w:rPr>
              <w:t>6.18 (2.57, 14.88)</w:t>
            </w:r>
          </w:p>
        </w:tc>
      </w:tr>
    </w:tbl>
    <w:p w14:paraId="55D49BF3" w14:textId="77777777" w:rsidR="00FE14DB" w:rsidRDefault="00FE14DB" w:rsidP="0074332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D15DD8D" w14:textId="05562BA2" w:rsidR="00714B1B" w:rsidRDefault="00A342C2" w:rsidP="0074332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Pr="00496889">
        <w:t xml:space="preserve"> </w:t>
      </w:r>
      <w:r w:rsidRPr="00496889">
        <w:rPr>
          <w:rFonts w:ascii="Calibri" w:hAnsi="Calibri" w:cs="Calibri"/>
          <w:sz w:val="24"/>
          <w:szCs w:val="24"/>
        </w:rPr>
        <w:t xml:space="preserve">Green </w:t>
      </w:r>
      <w:r>
        <w:rPr>
          <w:rFonts w:ascii="Calibri" w:hAnsi="Calibri" w:cs="Calibri"/>
          <w:sz w:val="24"/>
          <w:szCs w:val="24"/>
        </w:rPr>
        <w:t>highlighted cells show</w:t>
      </w:r>
      <w:r w:rsidRPr="00496889">
        <w:rPr>
          <w:rFonts w:ascii="Calibri" w:hAnsi="Calibri" w:cs="Calibri"/>
          <w:sz w:val="24"/>
          <w:szCs w:val="24"/>
        </w:rPr>
        <w:t xml:space="preserve"> statistical significance with </w:t>
      </w:r>
      <w:r>
        <w:rPr>
          <w:rFonts w:ascii="Calibri" w:hAnsi="Calibri" w:cs="Calibri"/>
          <w:sz w:val="24"/>
          <w:szCs w:val="24"/>
        </w:rPr>
        <w:t>higher</w:t>
      </w:r>
      <w:r w:rsidRPr="00496889">
        <w:rPr>
          <w:rFonts w:ascii="Calibri" w:hAnsi="Calibri" w:cs="Calibri"/>
          <w:sz w:val="24"/>
          <w:szCs w:val="24"/>
        </w:rPr>
        <w:t xml:space="preserve"> association</w:t>
      </w:r>
      <w:r>
        <w:rPr>
          <w:rFonts w:ascii="Calibri" w:hAnsi="Calibri" w:cs="Calibri"/>
          <w:sz w:val="24"/>
          <w:szCs w:val="24"/>
        </w:rPr>
        <w:t xml:space="preserve"> (OR&gt;1)</w:t>
      </w:r>
      <w:r w:rsidRPr="00496889">
        <w:rPr>
          <w:rFonts w:ascii="Calibri" w:hAnsi="Calibri" w:cs="Calibri"/>
          <w:sz w:val="24"/>
          <w:szCs w:val="24"/>
        </w:rPr>
        <w:t xml:space="preserve">; Yellow </w:t>
      </w:r>
      <w:r>
        <w:rPr>
          <w:rFonts w:ascii="Calibri" w:hAnsi="Calibri" w:cs="Calibri"/>
          <w:sz w:val="24"/>
          <w:szCs w:val="24"/>
        </w:rPr>
        <w:t xml:space="preserve">highlighted cells show </w:t>
      </w:r>
      <w:r w:rsidRPr="00496889">
        <w:rPr>
          <w:rFonts w:ascii="Calibri" w:hAnsi="Calibri" w:cs="Calibri"/>
          <w:sz w:val="24"/>
          <w:szCs w:val="24"/>
        </w:rPr>
        <w:t xml:space="preserve">statistical significance with </w:t>
      </w:r>
      <w:r>
        <w:rPr>
          <w:rFonts w:ascii="Calibri" w:hAnsi="Calibri" w:cs="Calibri"/>
          <w:sz w:val="24"/>
          <w:szCs w:val="24"/>
        </w:rPr>
        <w:t>lower</w:t>
      </w:r>
      <w:r w:rsidRPr="00496889">
        <w:rPr>
          <w:rFonts w:ascii="Calibri" w:hAnsi="Calibri" w:cs="Calibri"/>
          <w:sz w:val="24"/>
          <w:szCs w:val="24"/>
        </w:rPr>
        <w:t xml:space="preserve"> association</w:t>
      </w:r>
      <w:r>
        <w:rPr>
          <w:rFonts w:ascii="Calibri" w:hAnsi="Calibri" w:cs="Calibri"/>
          <w:sz w:val="24"/>
          <w:szCs w:val="24"/>
        </w:rPr>
        <w:t xml:space="preserve"> (OR&lt;1)</w:t>
      </w:r>
    </w:p>
    <w:p w14:paraId="3A713EA8" w14:textId="43F79BB6" w:rsidR="00A342C2" w:rsidRPr="00A342C2" w:rsidRDefault="00A342C2" w:rsidP="0074332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vertAlign w:val="superscript"/>
        </w:rPr>
        <w:t>#</w:t>
      </w:r>
      <w:r>
        <w:rPr>
          <w:rFonts w:ascii="Calibri" w:hAnsi="Calibri" w:cs="Calibri"/>
          <w:sz w:val="24"/>
          <w:szCs w:val="24"/>
        </w:rPr>
        <w:t>BMI reference category is normal weight</w:t>
      </w:r>
    </w:p>
    <w:sectPr w:rsidR="00A342C2" w:rsidRPr="00A342C2" w:rsidSect="00180F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A4F5D"/>
    <w:multiLevelType w:val="hybridMultilevel"/>
    <w:tmpl w:val="DC6E22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76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revisionView w:inkAnnotation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920app9lpesvae0sd95ftro0t5rt00aw9rz&quot;&gt;Complete reference library 2023&lt;record-ids&gt;&lt;item&gt;9369&lt;/item&gt;&lt;item&gt;9606&lt;/item&gt;&lt;item&gt;9700&lt;/item&gt;&lt;item&gt;9725&lt;/item&gt;&lt;item&gt;10017&lt;/item&gt;&lt;item&gt;10544&lt;/item&gt;&lt;item&gt;10845&lt;/item&gt;&lt;item&gt;10855&lt;/item&gt;&lt;item&gt;10859&lt;/item&gt;&lt;item&gt;10860&lt;/item&gt;&lt;item&gt;10864&lt;/item&gt;&lt;item&gt;10866&lt;/item&gt;&lt;item&gt;10867&lt;/item&gt;&lt;item&gt;10868&lt;/item&gt;&lt;item&gt;10873&lt;/item&gt;&lt;item&gt;10874&lt;/item&gt;&lt;item&gt;10875&lt;/item&gt;&lt;item&gt;10882&lt;/item&gt;&lt;/record-ids&gt;&lt;/item&gt;&lt;/Libraries&gt;"/>
  </w:docVars>
  <w:rsids>
    <w:rsidRoot w:val="00404E58"/>
    <w:rsid w:val="00026BB8"/>
    <w:rsid w:val="000342B4"/>
    <w:rsid w:val="0003628E"/>
    <w:rsid w:val="00037703"/>
    <w:rsid w:val="00040322"/>
    <w:rsid w:val="00042003"/>
    <w:rsid w:val="000471B4"/>
    <w:rsid w:val="00070C61"/>
    <w:rsid w:val="000851F2"/>
    <w:rsid w:val="00087F43"/>
    <w:rsid w:val="00091D39"/>
    <w:rsid w:val="00093BB3"/>
    <w:rsid w:val="000A098B"/>
    <w:rsid w:val="000A2081"/>
    <w:rsid w:val="000A303A"/>
    <w:rsid w:val="000A443B"/>
    <w:rsid w:val="000A4AC7"/>
    <w:rsid w:val="000C056F"/>
    <w:rsid w:val="000C2ACD"/>
    <w:rsid w:val="000E7AA6"/>
    <w:rsid w:val="000F44B9"/>
    <w:rsid w:val="000F7558"/>
    <w:rsid w:val="0010002A"/>
    <w:rsid w:val="001067F4"/>
    <w:rsid w:val="00112410"/>
    <w:rsid w:val="0013118B"/>
    <w:rsid w:val="001361E9"/>
    <w:rsid w:val="00137BBD"/>
    <w:rsid w:val="00140347"/>
    <w:rsid w:val="00144E66"/>
    <w:rsid w:val="00156071"/>
    <w:rsid w:val="00156417"/>
    <w:rsid w:val="00166127"/>
    <w:rsid w:val="00180FC9"/>
    <w:rsid w:val="0018511C"/>
    <w:rsid w:val="0019276E"/>
    <w:rsid w:val="00193E0C"/>
    <w:rsid w:val="00193F1F"/>
    <w:rsid w:val="00194A57"/>
    <w:rsid w:val="001A3CAA"/>
    <w:rsid w:val="001A4973"/>
    <w:rsid w:val="001B5BDD"/>
    <w:rsid w:val="001D09BF"/>
    <w:rsid w:val="001D630C"/>
    <w:rsid w:val="001E322E"/>
    <w:rsid w:val="001F0691"/>
    <w:rsid w:val="001F17BE"/>
    <w:rsid w:val="0020285D"/>
    <w:rsid w:val="00210D92"/>
    <w:rsid w:val="00215C04"/>
    <w:rsid w:val="0022184C"/>
    <w:rsid w:val="002276CF"/>
    <w:rsid w:val="002459DC"/>
    <w:rsid w:val="00247B5C"/>
    <w:rsid w:val="00263C01"/>
    <w:rsid w:val="00274A46"/>
    <w:rsid w:val="0028328C"/>
    <w:rsid w:val="0028641B"/>
    <w:rsid w:val="002A4DC4"/>
    <w:rsid w:val="002A6FCD"/>
    <w:rsid w:val="002B5608"/>
    <w:rsid w:val="002C1BC9"/>
    <w:rsid w:val="002D0D15"/>
    <w:rsid w:val="002D50E9"/>
    <w:rsid w:val="002D778C"/>
    <w:rsid w:val="002E4435"/>
    <w:rsid w:val="002E507E"/>
    <w:rsid w:val="002F0436"/>
    <w:rsid w:val="002F3F00"/>
    <w:rsid w:val="00324D70"/>
    <w:rsid w:val="00337A58"/>
    <w:rsid w:val="00343F98"/>
    <w:rsid w:val="003519A9"/>
    <w:rsid w:val="00353794"/>
    <w:rsid w:val="00362818"/>
    <w:rsid w:val="0037031C"/>
    <w:rsid w:val="0037430E"/>
    <w:rsid w:val="00381822"/>
    <w:rsid w:val="003B1641"/>
    <w:rsid w:val="003C3092"/>
    <w:rsid w:val="003C4E45"/>
    <w:rsid w:val="003D2CA2"/>
    <w:rsid w:val="003D3641"/>
    <w:rsid w:val="003D455D"/>
    <w:rsid w:val="003E5134"/>
    <w:rsid w:val="003F0DDA"/>
    <w:rsid w:val="00404E58"/>
    <w:rsid w:val="00422EFB"/>
    <w:rsid w:val="00433099"/>
    <w:rsid w:val="00435539"/>
    <w:rsid w:val="00435ABA"/>
    <w:rsid w:val="0043707F"/>
    <w:rsid w:val="00446071"/>
    <w:rsid w:val="00450A4F"/>
    <w:rsid w:val="00465F0A"/>
    <w:rsid w:val="00471AC1"/>
    <w:rsid w:val="00475773"/>
    <w:rsid w:val="004872FC"/>
    <w:rsid w:val="00496889"/>
    <w:rsid w:val="004A4A9E"/>
    <w:rsid w:val="004B12A1"/>
    <w:rsid w:val="004C030E"/>
    <w:rsid w:val="004C4DBF"/>
    <w:rsid w:val="004D7A61"/>
    <w:rsid w:val="004E316F"/>
    <w:rsid w:val="004E359A"/>
    <w:rsid w:val="004E4042"/>
    <w:rsid w:val="004F3F98"/>
    <w:rsid w:val="004F56A5"/>
    <w:rsid w:val="004F7656"/>
    <w:rsid w:val="004F7C75"/>
    <w:rsid w:val="005034BD"/>
    <w:rsid w:val="00507935"/>
    <w:rsid w:val="005267D2"/>
    <w:rsid w:val="00535DDB"/>
    <w:rsid w:val="00535ED0"/>
    <w:rsid w:val="00544410"/>
    <w:rsid w:val="005478E9"/>
    <w:rsid w:val="0056314F"/>
    <w:rsid w:val="00564370"/>
    <w:rsid w:val="00566B71"/>
    <w:rsid w:val="0057010F"/>
    <w:rsid w:val="0057382D"/>
    <w:rsid w:val="0057543C"/>
    <w:rsid w:val="00575496"/>
    <w:rsid w:val="0057717D"/>
    <w:rsid w:val="00577581"/>
    <w:rsid w:val="005840A6"/>
    <w:rsid w:val="0058731D"/>
    <w:rsid w:val="005901D9"/>
    <w:rsid w:val="005972F3"/>
    <w:rsid w:val="005A445D"/>
    <w:rsid w:val="005B1F80"/>
    <w:rsid w:val="005B795D"/>
    <w:rsid w:val="005C0C1C"/>
    <w:rsid w:val="005D70CF"/>
    <w:rsid w:val="005E2C48"/>
    <w:rsid w:val="005E54E4"/>
    <w:rsid w:val="0061248A"/>
    <w:rsid w:val="006158B5"/>
    <w:rsid w:val="006329EA"/>
    <w:rsid w:val="006354E9"/>
    <w:rsid w:val="00650EBE"/>
    <w:rsid w:val="00653BA4"/>
    <w:rsid w:val="006557CE"/>
    <w:rsid w:val="006608A2"/>
    <w:rsid w:val="00662ABE"/>
    <w:rsid w:val="0066474A"/>
    <w:rsid w:val="00666F6A"/>
    <w:rsid w:val="00672455"/>
    <w:rsid w:val="006749A6"/>
    <w:rsid w:val="00683698"/>
    <w:rsid w:val="00686BCB"/>
    <w:rsid w:val="006A648E"/>
    <w:rsid w:val="006B0250"/>
    <w:rsid w:val="006B7B68"/>
    <w:rsid w:val="006C22B4"/>
    <w:rsid w:val="006D7497"/>
    <w:rsid w:val="006E01CC"/>
    <w:rsid w:val="006E29DC"/>
    <w:rsid w:val="006E57F8"/>
    <w:rsid w:val="006E6CF2"/>
    <w:rsid w:val="006E6D86"/>
    <w:rsid w:val="006F655D"/>
    <w:rsid w:val="00704856"/>
    <w:rsid w:val="0071134C"/>
    <w:rsid w:val="007139F4"/>
    <w:rsid w:val="00714B1B"/>
    <w:rsid w:val="00715CAF"/>
    <w:rsid w:val="0072078A"/>
    <w:rsid w:val="0072450C"/>
    <w:rsid w:val="0073311F"/>
    <w:rsid w:val="00735506"/>
    <w:rsid w:val="00743320"/>
    <w:rsid w:val="007478E8"/>
    <w:rsid w:val="0077434D"/>
    <w:rsid w:val="007753D8"/>
    <w:rsid w:val="0078306F"/>
    <w:rsid w:val="0078358D"/>
    <w:rsid w:val="00792CBC"/>
    <w:rsid w:val="007A153B"/>
    <w:rsid w:val="007A3E1F"/>
    <w:rsid w:val="007A3FBF"/>
    <w:rsid w:val="007C3075"/>
    <w:rsid w:val="007D1457"/>
    <w:rsid w:val="007E3D77"/>
    <w:rsid w:val="007E61D4"/>
    <w:rsid w:val="007F1790"/>
    <w:rsid w:val="007F2D2F"/>
    <w:rsid w:val="007F64F1"/>
    <w:rsid w:val="00801EB7"/>
    <w:rsid w:val="00803756"/>
    <w:rsid w:val="00815852"/>
    <w:rsid w:val="00826E7F"/>
    <w:rsid w:val="00831AA5"/>
    <w:rsid w:val="00835977"/>
    <w:rsid w:val="0083703C"/>
    <w:rsid w:val="00837BD9"/>
    <w:rsid w:val="00852817"/>
    <w:rsid w:val="00855C22"/>
    <w:rsid w:val="008640B1"/>
    <w:rsid w:val="00881EBC"/>
    <w:rsid w:val="00882A25"/>
    <w:rsid w:val="0088517C"/>
    <w:rsid w:val="00891C66"/>
    <w:rsid w:val="008B0BFA"/>
    <w:rsid w:val="008C69FA"/>
    <w:rsid w:val="008D7A76"/>
    <w:rsid w:val="008D7D4E"/>
    <w:rsid w:val="00902910"/>
    <w:rsid w:val="00905F84"/>
    <w:rsid w:val="009124EA"/>
    <w:rsid w:val="009339EF"/>
    <w:rsid w:val="00933FDD"/>
    <w:rsid w:val="0094392B"/>
    <w:rsid w:val="0094718B"/>
    <w:rsid w:val="009525D0"/>
    <w:rsid w:val="009528B8"/>
    <w:rsid w:val="00956023"/>
    <w:rsid w:val="009728FC"/>
    <w:rsid w:val="00976255"/>
    <w:rsid w:val="00981790"/>
    <w:rsid w:val="00983334"/>
    <w:rsid w:val="00993F4A"/>
    <w:rsid w:val="00994CC0"/>
    <w:rsid w:val="00995D61"/>
    <w:rsid w:val="009A1F5B"/>
    <w:rsid w:val="009A3656"/>
    <w:rsid w:val="009A6885"/>
    <w:rsid w:val="009B3ADB"/>
    <w:rsid w:val="009B5376"/>
    <w:rsid w:val="009B6C06"/>
    <w:rsid w:val="009B750F"/>
    <w:rsid w:val="009C5B43"/>
    <w:rsid w:val="009C6901"/>
    <w:rsid w:val="009D38A4"/>
    <w:rsid w:val="009D5B7F"/>
    <w:rsid w:val="009E1B7C"/>
    <w:rsid w:val="009E4B8B"/>
    <w:rsid w:val="009E6404"/>
    <w:rsid w:val="009F61AE"/>
    <w:rsid w:val="009F6B05"/>
    <w:rsid w:val="009F790F"/>
    <w:rsid w:val="00A02BDB"/>
    <w:rsid w:val="00A0626A"/>
    <w:rsid w:val="00A14131"/>
    <w:rsid w:val="00A26E5B"/>
    <w:rsid w:val="00A315E0"/>
    <w:rsid w:val="00A342C2"/>
    <w:rsid w:val="00A51800"/>
    <w:rsid w:val="00A52E0F"/>
    <w:rsid w:val="00A5656B"/>
    <w:rsid w:val="00A6699F"/>
    <w:rsid w:val="00A67C70"/>
    <w:rsid w:val="00A82674"/>
    <w:rsid w:val="00A97969"/>
    <w:rsid w:val="00AA055D"/>
    <w:rsid w:val="00AC55DC"/>
    <w:rsid w:val="00AD6931"/>
    <w:rsid w:val="00AE37A8"/>
    <w:rsid w:val="00AE67F0"/>
    <w:rsid w:val="00AE772B"/>
    <w:rsid w:val="00AF14C9"/>
    <w:rsid w:val="00B07FF4"/>
    <w:rsid w:val="00B135F4"/>
    <w:rsid w:val="00B205AC"/>
    <w:rsid w:val="00B518D0"/>
    <w:rsid w:val="00B52672"/>
    <w:rsid w:val="00B77963"/>
    <w:rsid w:val="00B859ED"/>
    <w:rsid w:val="00B90D06"/>
    <w:rsid w:val="00BA2189"/>
    <w:rsid w:val="00BB4FE0"/>
    <w:rsid w:val="00BC6C38"/>
    <w:rsid w:val="00BD3A45"/>
    <w:rsid w:val="00BD49F6"/>
    <w:rsid w:val="00BE3CA0"/>
    <w:rsid w:val="00BE61C4"/>
    <w:rsid w:val="00C0353A"/>
    <w:rsid w:val="00C13E99"/>
    <w:rsid w:val="00C26376"/>
    <w:rsid w:val="00C27BC8"/>
    <w:rsid w:val="00C32565"/>
    <w:rsid w:val="00C349E6"/>
    <w:rsid w:val="00C34A35"/>
    <w:rsid w:val="00C35924"/>
    <w:rsid w:val="00C35EE9"/>
    <w:rsid w:val="00C37CF8"/>
    <w:rsid w:val="00C65854"/>
    <w:rsid w:val="00C72C63"/>
    <w:rsid w:val="00C81314"/>
    <w:rsid w:val="00C830BA"/>
    <w:rsid w:val="00C9046A"/>
    <w:rsid w:val="00C961B5"/>
    <w:rsid w:val="00CA7887"/>
    <w:rsid w:val="00CB6329"/>
    <w:rsid w:val="00CE3ABA"/>
    <w:rsid w:val="00CE5E24"/>
    <w:rsid w:val="00D01BD9"/>
    <w:rsid w:val="00D1476B"/>
    <w:rsid w:val="00D37B43"/>
    <w:rsid w:val="00D44DFC"/>
    <w:rsid w:val="00D60355"/>
    <w:rsid w:val="00D63795"/>
    <w:rsid w:val="00D818C6"/>
    <w:rsid w:val="00D8332D"/>
    <w:rsid w:val="00DA14F6"/>
    <w:rsid w:val="00DA21CE"/>
    <w:rsid w:val="00DB0437"/>
    <w:rsid w:val="00DC1BA2"/>
    <w:rsid w:val="00DC6D37"/>
    <w:rsid w:val="00DD2FBE"/>
    <w:rsid w:val="00DE2BF0"/>
    <w:rsid w:val="00DE378E"/>
    <w:rsid w:val="00DF0963"/>
    <w:rsid w:val="00DF7F06"/>
    <w:rsid w:val="00E13E18"/>
    <w:rsid w:val="00E26D9A"/>
    <w:rsid w:val="00E47EFD"/>
    <w:rsid w:val="00E56367"/>
    <w:rsid w:val="00E6201D"/>
    <w:rsid w:val="00E633DD"/>
    <w:rsid w:val="00E64E8A"/>
    <w:rsid w:val="00E74E41"/>
    <w:rsid w:val="00E754A9"/>
    <w:rsid w:val="00E83F42"/>
    <w:rsid w:val="00E92D8F"/>
    <w:rsid w:val="00E93CB9"/>
    <w:rsid w:val="00E9443F"/>
    <w:rsid w:val="00E948C1"/>
    <w:rsid w:val="00EA1AA7"/>
    <w:rsid w:val="00EC5B9F"/>
    <w:rsid w:val="00EC7F96"/>
    <w:rsid w:val="00ED3EE1"/>
    <w:rsid w:val="00EF6E10"/>
    <w:rsid w:val="00F01E9A"/>
    <w:rsid w:val="00F0625D"/>
    <w:rsid w:val="00F065EC"/>
    <w:rsid w:val="00F37A10"/>
    <w:rsid w:val="00F42053"/>
    <w:rsid w:val="00F42126"/>
    <w:rsid w:val="00F42D79"/>
    <w:rsid w:val="00F516D4"/>
    <w:rsid w:val="00F55632"/>
    <w:rsid w:val="00F57406"/>
    <w:rsid w:val="00F65000"/>
    <w:rsid w:val="00F70D4A"/>
    <w:rsid w:val="00F7456A"/>
    <w:rsid w:val="00F76FA1"/>
    <w:rsid w:val="00F878AD"/>
    <w:rsid w:val="00F923DE"/>
    <w:rsid w:val="00F92B1B"/>
    <w:rsid w:val="00F932C4"/>
    <w:rsid w:val="00F9350E"/>
    <w:rsid w:val="00F9761A"/>
    <w:rsid w:val="00FA1351"/>
    <w:rsid w:val="00FA7650"/>
    <w:rsid w:val="00FB7A87"/>
    <w:rsid w:val="00FC6122"/>
    <w:rsid w:val="00FC6804"/>
    <w:rsid w:val="00FD4A5B"/>
    <w:rsid w:val="00FD51BD"/>
    <w:rsid w:val="00FD700A"/>
    <w:rsid w:val="00FE14DB"/>
    <w:rsid w:val="00FE5160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31112"/>
  <w15:chartTrackingRefBased/>
  <w15:docId w15:val="{06BCB68D-51F5-4B8B-A97A-8C88BDC4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A25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E56367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56367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56367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56367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39"/>
    <w:rsid w:val="004C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63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63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3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3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C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180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139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F2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9CAE0E1D5BB43AB4DC219C20D23A7" ma:contentTypeVersion="16" ma:contentTypeDescription="Create a new document." ma:contentTypeScope="" ma:versionID="8a28bdedf33405ae2316c740cd3de28a">
  <xsd:schema xmlns:xsd="http://www.w3.org/2001/XMLSchema" xmlns:xs="http://www.w3.org/2001/XMLSchema" xmlns:p="http://schemas.microsoft.com/office/2006/metadata/properties" xmlns:ns3="17064a37-68fa-4035-9fc0-3b432d3255ed" xmlns:ns4="afbc9880-6c7f-4afa-ae37-91bdd010d5aa" targetNamespace="http://schemas.microsoft.com/office/2006/metadata/properties" ma:root="true" ma:fieldsID="fd3b87be3569fbe882c3725c2c1c1e7f" ns3:_="" ns4:_="">
    <xsd:import namespace="17064a37-68fa-4035-9fc0-3b432d3255ed"/>
    <xsd:import namespace="afbc9880-6c7f-4afa-ae37-91bdd010d5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4a37-68fa-4035-9fc0-3b432d3255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c9880-6c7f-4afa-ae37-91bdd010d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bc9880-6c7f-4afa-ae37-91bdd010d5aa" xsi:nil="true"/>
  </documentManagement>
</p:properties>
</file>

<file path=customXml/itemProps1.xml><?xml version="1.0" encoding="utf-8"?>
<ds:datastoreItem xmlns:ds="http://schemas.openxmlformats.org/officeDocument/2006/customXml" ds:itemID="{DB60D953-003E-40A7-8DAB-FC4990F91C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FA699-CB47-4184-B045-1B06C85CE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64a37-68fa-4035-9fc0-3b432d3255ed"/>
    <ds:schemaRef ds:uri="afbc9880-6c7f-4afa-ae37-91bdd010d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74176-00D5-4AF1-92BB-9FFE88BE55D2}">
  <ds:schemaRefs>
    <ds:schemaRef ds:uri="http://schemas.microsoft.com/office/2006/metadata/properties"/>
    <ds:schemaRef ds:uri="http://schemas.microsoft.com/office/infopath/2007/PartnerControls"/>
    <ds:schemaRef ds:uri="afbc9880-6c7f-4afa-ae37-91bdd010d5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2483</Words>
  <Characters>14157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Macquarie University</Company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Hazel Jenkins</dc:creator>
  <cp:keywords/>
  <dc:description/>
  <cp:lastModifiedBy>Frank M Painter</cp:lastModifiedBy>
  <cp:revision>2</cp:revision>
  <dcterms:created xsi:type="dcterms:W3CDTF">2023-09-23T22:50:00Z</dcterms:created>
  <dcterms:modified xsi:type="dcterms:W3CDTF">2023-09-23T22:50:00Z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0x010100DD79CAE0E1D5BB43AB4DC219C20D23A7</vt:lpwstr>
  </property>
</Properties>
</file>