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6C2AD" w14:textId="77777777" w:rsidR="00C4316A" w:rsidRPr="00686BA5" w:rsidRDefault="00C4316A" w:rsidP="00C4316A">
      <w:pPr>
        <w:keepNext/>
        <w:keepLines/>
        <w:rPr>
          <w:i/>
          <w:iCs/>
        </w:rPr>
      </w:pPr>
      <w:r>
        <w:rPr>
          <w:i/>
          <w:iCs/>
        </w:rPr>
        <w:t>S1 T</w:t>
      </w:r>
      <w:r w:rsidRPr="77DFB1F0">
        <w:rPr>
          <w:i/>
          <w:iCs/>
        </w:rPr>
        <w:t xml:space="preserve">able: </w:t>
      </w:r>
      <w:r>
        <w:rPr>
          <w:i/>
          <w:iCs/>
        </w:rPr>
        <w:t>Sciatica</w:t>
      </w:r>
      <w:r w:rsidRPr="77DFB1F0">
        <w:rPr>
          <w:i/>
          <w:iCs/>
        </w:rPr>
        <w:t xml:space="preserve"> </w:t>
      </w:r>
      <w:r>
        <w:rPr>
          <w:i/>
          <w:iCs/>
        </w:rPr>
        <w:t xml:space="preserve">inclusion codes </w:t>
      </w:r>
    </w:p>
    <w:tbl>
      <w:tblPr>
        <w:tblStyle w:val="TableGrid"/>
        <w:tblW w:w="8550" w:type="dxa"/>
        <w:tblLook w:val="04A0" w:firstRow="1" w:lastRow="0" w:firstColumn="1" w:lastColumn="0" w:noHBand="0" w:noVBand="1"/>
      </w:tblPr>
      <w:tblGrid>
        <w:gridCol w:w="1710"/>
        <w:gridCol w:w="6840"/>
      </w:tblGrid>
      <w:tr w:rsidR="00C4316A" w:rsidRPr="00686BA5" w14:paraId="57023328" w14:textId="77777777" w:rsidTr="0057403D">
        <w:trPr>
          <w:trHeight w:val="180"/>
        </w:trPr>
        <w:tc>
          <w:tcPr>
            <w:tcW w:w="1710" w:type="dxa"/>
          </w:tcPr>
          <w:p w14:paraId="395765A1" w14:textId="77777777" w:rsidR="00C4316A" w:rsidRPr="00D16992" w:rsidRDefault="00C4316A" w:rsidP="0057403D">
            <w:pPr>
              <w:keepNext/>
              <w:keepLines/>
              <w:rPr>
                <w:b/>
              </w:rPr>
            </w:pPr>
            <w:r w:rsidRPr="00D16992">
              <w:rPr>
                <w:b/>
              </w:rPr>
              <w:t>ICD-</w:t>
            </w:r>
            <w:r>
              <w:rPr>
                <w:b/>
              </w:rPr>
              <w:t>10</w:t>
            </w:r>
            <w:r w:rsidRPr="00D16992">
              <w:rPr>
                <w:b/>
              </w:rPr>
              <w:t xml:space="preserve"> </w:t>
            </w:r>
            <w:r>
              <w:rPr>
                <w:b/>
              </w:rPr>
              <w:t>c</w:t>
            </w:r>
            <w:r w:rsidRPr="00D16992">
              <w:rPr>
                <w:b/>
              </w:rPr>
              <w:t>ode</w:t>
            </w:r>
          </w:p>
        </w:tc>
        <w:tc>
          <w:tcPr>
            <w:tcW w:w="6840" w:type="dxa"/>
          </w:tcPr>
          <w:p w14:paraId="68E291D9" w14:textId="77777777" w:rsidR="00C4316A" w:rsidRPr="00D16992" w:rsidRDefault="00C4316A" w:rsidP="0057403D">
            <w:pPr>
              <w:keepNext/>
              <w:keepLines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C4316A" w:rsidRPr="00686BA5" w14:paraId="1B32F0D2" w14:textId="77777777" w:rsidTr="0057403D">
        <w:trPr>
          <w:trHeight w:val="180"/>
        </w:trPr>
        <w:tc>
          <w:tcPr>
            <w:tcW w:w="1710" w:type="dxa"/>
          </w:tcPr>
          <w:p w14:paraId="0A717301" w14:textId="77777777" w:rsidR="00C4316A" w:rsidRPr="00686BA5" w:rsidRDefault="00C4316A" w:rsidP="0057403D">
            <w:pPr>
              <w:keepNext/>
              <w:keepLines/>
            </w:pPr>
            <w:r w:rsidRPr="00757DC6">
              <w:t>G54.4</w:t>
            </w:r>
          </w:p>
        </w:tc>
        <w:tc>
          <w:tcPr>
            <w:tcW w:w="6840" w:type="dxa"/>
          </w:tcPr>
          <w:p w14:paraId="3D55AF4D" w14:textId="77777777" w:rsidR="00C4316A" w:rsidRPr="00686BA5" w:rsidRDefault="00C4316A" w:rsidP="0057403D">
            <w:pPr>
              <w:keepNext/>
              <w:keepLines/>
            </w:pPr>
            <w:r w:rsidRPr="00F60889">
              <w:t>Lumbosacral root disorders, not elsewhere classified</w:t>
            </w:r>
          </w:p>
        </w:tc>
      </w:tr>
      <w:tr w:rsidR="00C4316A" w:rsidRPr="00686BA5" w14:paraId="54957D71" w14:textId="77777777" w:rsidTr="0057403D">
        <w:trPr>
          <w:trHeight w:val="180"/>
        </w:trPr>
        <w:tc>
          <w:tcPr>
            <w:tcW w:w="1710" w:type="dxa"/>
          </w:tcPr>
          <w:p w14:paraId="0C4D6595" w14:textId="77777777" w:rsidR="00C4316A" w:rsidRPr="004A2D30" w:rsidRDefault="00C4316A" w:rsidP="0057403D">
            <w:pPr>
              <w:keepNext/>
              <w:keepLines/>
            </w:pPr>
            <w:r w:rsidRPr="008C3286">
              <w:t>M54.16</w:t>
            </w:r>
          </w:p>
        </w:tc>
        <w:tc>
          <w:tcPr>
            <w:tcW w:w="6840" w:type="dxa"/>
          </w:tcPr>
          <w:p w14:paraId="103ECEF0" w14:textId="77777777" w:rsidR="00C4316A" w:rsidRPr="004A2D30" w:rsidRDefault="00C4316A" w:rsidP="0057403D">
            <w:pPr>
              <w:keepNext/>
              <w:keepLines/>
            </w:pPr>
            <w:r w:rsidRPr="007867DB">
              <w:t>Intervertebral disc disorders with radiculopathy, lumbar region</w:t>
            </w:r>
          </w:p>
        </w:tc>
      </w:tr>
      <w:tr w:rsidR="00C4316A" w:rsidRPr="00686BA5" w14:paraId="3FEA1634" w14:textId="77777777" w:rsidTr="0057403D">
        <w:trPr>
          <w:trHeight w:val="180"/>
        </w:trPr>
        <w:tc>
          <w:tcPr>
            <w:tcW w:w="1710" w:type="dxa"/>
          </w:tcPr>
          <w:p w14:paraId="05FA30FF" w14:textId="77777777" w:rsidR="00C4316A" w:rsidRPr="004A2D30" w:rsidRDefault="00C4316A" w:rsidP="0057403D">
            <w:pPr>
              <w:keepNext/>
              <w:keepLines/>
            </w:pPr>
            <w:r w:rsidRPr="008C3286">
              <w:t>M54.17</w:t>
            </w:r>
          </w:p>
        </w:tc>
        <w:tc>
          <w:tcPr>
            <w:tcW w:w="6840" w:type="dxa"/>
          </w:tcPr>
          <w:p w14:paraId="6A364B0D" w14:textId="77777777" w:rsidR="00C4316A" w:rsidRPr="004A2D30" w:rsidRDefault="00C4316A" w:rsidP="0057403D">
            <w:pPr>
              <w:keepNext/>
              <w:keepLines/>
            </w:pPr>
            <w:r w:rsidRPr="007B11CA">
              <w:t>Radiculopathy, lumbosacral region</w:t>
            </w:r>
          </w:p>
        </w:tc>
      </w:tr>
      <w:tr w:rsidR="00C4316A" w:rsidRPr="00686BA5" w14:paraId="0ACC7236" w14:textId="77777777" w:rsidTr="0057403D">
        <w:trPr>
          <w:trHeight w:val="180"/>
        </w:trPr>
        <w:tc>
          <w:tcPr>
            <w:tcW w:w="1710" w:type="dxa"/>
          </w:tcPr>
          <w:p w14:paraId="126292A0" w14:textId="77777777" w:rsidR="00C4316A" w:rsidRPr="008C3286" w:rsidRDefault="00C4316A" w:rsidP="0057403D">
            <w:pPr>
              <w:keepNext/>
              <w:keepLines/>
            </w:pPr>
            <w:r>
              <w:t>M54.18</w:t>
            </w:r>
          </w:p>
        </w:tc>
        <w:tc>
          <w:tcPr>
            <w:tcW w:w="6840" w:type="dxa"/>
          </w:tcPr>
          <w:p w14:paraId="6A9FAD69" w14:textId="77777777" w:rsidR="00C4316A" w:rsidRPr="007B11CA" w:rsidRDefault="00C4316A" w:rsidP="0057403D">
            <w:pPr>
              <w:keepNext/>
              <w:keepLines/>
            </w:pPr>
            <w:r w:rsidRPr="009C558B">
              <w:t>Radiculopathy, sacral and sacrococcygeal region</w:t>
            </w:r>
          </w:p>
        </w:tc>
      </w:tr>
      <w:tr w:rsidR="00C4316A" w:rsidRPr="00686BA5" w14:paraId="1A65BF3E" w14:textId="77777777" w:rsidTr="0057403D">
        <w:trPr>
          <w:trHeight w:val="180"/>
        </w:trPr>
        <w:tc>
          <w:tcPr>
            <w:tcW w:w="1710" w:type="dxa"/>
          </w:tcPr>
          <w:p w14:paraId="604625A8" w14:textId="77777777" w:rsidR="00C4316A" w:rsidRPr="00720D02" w:rsidRDefault="00C4316A" w:rsidP="0057403D">
            <w:pPr>
              <w:keepNext/>
              <w:keepLines/>
            </w:pPr>
            <w:r w:rsidRPr="009321FB">
              <w:t>M54.3</w:t>
            </w:r>
          </w:p>
        </w:tc>
        <w:tc>
          <w:tcPr>
            <w:tcW w:w="6840" w:type="dxa"/>
          </w:tcPr>
          <w:p w14:paraId="7E1F8607" w14:textId="77777777" w:rsidR="00C4316A" w:rsidRPr="00CC34E8" w:rsidRDefault="00C4316A" w:rsidP="0057403D">
            <w:pPr>
              <w:keepNext/>
              <w:keepLines/>
            </w:pPr>
            <w:r w:rsidRPr="009321FB">
              <w:t>Sciatica</w:t>
            </w:r>
          </w:p>
        </w:tc>
      </w:tr>
      <w:tr w:rsidR="00C4316A" w:rsidRPr="00686BA5" w14:paraId="67A54F63" w14:textId="77777777" w:rsidTr="0057403D">
        <w:trPr>
          <w:trHeight w:val="180"/>
        </w:trPr>
        <w:tc>
          <w:tcPr>
            <w:tcW w:w="1710" w:type="dxa"/>
          </w:tcPr>
          <w:p w14:paraId="4C667B60" w14:textId="77777777" w:rsidR="00C4316A" w:rsidRPr="0055205B" w:rsidRDefault="00C4316A" w:rsidP="0057403D">
            <w:pPr>
              <w:keepNext/>
              <w:keepLines/>
            </w:pPr>
            <w:r w:rsidRPr="009321FB">
              <w:t>M54.4</w:t>
            </w:r>
          </w:p>
        </w:tc>
        <w:tc>
          <w:tcPr>
            <w:tcW w:w="6840" w:type="dxa"/>
          </w:tcPr>
          <w:p w14:paraId="1297E127" w14:textId="77777777" w:rsidR="00C4316A" w:rsidRPr="004A2D30" w:rsidRDefault="00C4316A" w:rsidP="0057403D">
            <w:pPr>
              <w:keepNext/>
              <w:keepLines/>
            </w:pPr>
            <w:r w:rsidRPr="009321FB">
              <w:t>Lumbago with sciatica</w:t>
            </w:r>
          </w:p>
        </w:tc>
      </w:tr>
      <w:tr w:rsidR="00C4316A" w:rsidRPr="00686BA5" w14:paraId="6E18A195" w14:textId="77777777" w:rsidTr="0057403D">
        <w:trPr>
          <w:trHeight w:val="180"/>
        </w:trPr>
        <w:tc>
          <w:tcPr>
            <w:tcW w:w="8550" w:type="dxa"/>
            <w:gridSpan w:val="2"/>
          </w:tcPr>
          <w:p w14:paraId="4BE367F9" w14:textId="77777777" w:rsidR="00C4316A" w:rsidRPr="00926499" w:rsidRDefault="00C4316A" w:rsidP="0057403D">
            <w:pPr>
              <w:keepNext/>
              <w:keepLines/>
            </w:pPr>
            <w:r w:rsidRPr="00260BF0">
              <w:t xml:space="preserve">Abbreviations: </w:t>
            </w:r>
            <w:r w:rsidRPr="00926499">
              <w:t>International Classification of Diseases</w:t>
            </w:r>
            <w:r>
              <w:t>, 10</w:t>
            </w:r>
            <w:r w:rsidRPr="00260BF0">
              <w:rPr>
                <w:vertAlign w:val="superscript"/>
              </w:rPr>
              <w:t>th</w:t>
            </w:r>
            <w:r>
              <w:t xml:space="preserve"> Edition (ICD-10)</w:t>
            </w:r>
          </w:p>
        </w:tc>
      </w:tr>
    </w:tbl>
    <w:p w14:paraId="2F0E8EDE" w14:textId="77777777" w:rsidR="000B161A" w:rsidRDefault="000B161A"/>
    <w:sectPr w:rsidR="000B1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16A"/>
    <w:rsid w:val="00054AA5"/>
    <w:rsid w:val="00056F55"/>
    <w:rsid w:val="000B161A"/>
    <w:rsid w:val="00250420"/>
    <w:rsid w:val="0030583B"/>
    <w:rsid w:val="005B0E78"/>
    <w:rsid w:val="0069310D"/>
    <w:rsid w:val="00967CDD"/>
    <w:rsid w:val="009C5FA4"/>
    <w:rsid w:val="00A05CFB"/>
    <w:rsid w:val="00AE413B"/>
    <w:rsid w:val="00C07862"/>
    <w:rsid w:val="00C4316A"/>
    <w:rsid w:val="00D63ADF"/>
    <w:rsid w:val="00E5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5C06E"/>
  <w15:chartTrackingRefBased/>
  <w15:docId w15:val="{13DBE156-E0D1-44F4-A763-E9D5DD50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16A"/>
  </w:style>
  <w:style w:type="paragraph" w:styleId="Heading1">
    <w:name w:val="heading 1"/>
    <w:basedOn w:val="Normal"/>
    <w:next w:val="Normal"/>
    <w:link w:val="Heading1Char"/>
    <w:uiPriority w:val="9"/>
    <w:qFormat/>
    <w:rsid w:val="00C07862"/>
    <w:pPr>
      <w:keepNext/>
      <w:keepLines/>
      <w:spacing w:before="360" w:after="80" w:line="240" w:lineRule="auto"/>
      <w:outlineLvl w:val="0"/>
    </w:pPr>
    <w:rPr>
      <w:rFonts w:ascii="Calibri" w:eastAsiaTheme="majorEastAsia" w:hAnsi="Calibri" w:cstheme="majorBidi"/>
      <w:kern w:val="0"/>
      <w:sz w:val="32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7862"/>
    <w:pPr>
      <w:keepNext/>
      <w:keepLines/>
      <w:spacing w:before="160" w:after="80" w:line="240" w:lineRule="auto"/>
      <w:outlineLvl w:val="1"/>
    </w:pPr>
    <w:rPr>
      <w:rFonts w:ascii="Calibri" w:eastAsiaTheme="majorEastAsia" w:hAnsi="Calibri" w:cstheme="majorBidi"/>
      <w:kern w:val="0"/>
      <w:sz w:val="28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316A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16A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316A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316A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316A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316A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316A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862"/>
    <w:rPr>
      <w:rFonts w:ascii="Calibri" w:eastAsiaTheme="majorEastAsia" w:hAnsi="Calibri" w:cstheme="majorBidi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07862"/>
    <w:rPr>
      <w:rFonts w:ascii="Calibri" w:eastAsiaTheme="majorEastAsia" w:hAnsi="Calibri" w:cstheme="majorBidi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316A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16A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316A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316A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316A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316A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316A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C431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C4316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316A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C4316A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C4316A"/>
    <w:pPr>
      <w:spacing w:before="160" w:line="240" w:lineRule="auto"/>
      <w:jc w:val="center"/>
    </w:pPr>
    <w:rPr>
      <w:rFonts w:ascii="Calibri" w:hAnsi="Calibri"/>
      <w:i/>
      <w:iCs/>
      <w:color w:val="404040" w:themeColor="text1" w:themeTint="BF"/>
      <w:kern w:val="0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C4316A"/>
    <w:rPr>
      <w:rFonts w:ascii="Calibri" w:hAnsi="Calibri"/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C4316A"/>
    <w:pPr>
      <w:spacing w:after="120" w:line="240" w:lineRule="auto"/>
      <w:ind w:left="720"/>
      <w:contextualSpacing/>
    </w:pPr>
    <w:rPr>
      <w:rFonts w:ascii="Calibri" w:hAnsi="Calibri"/>
      <w:kern w:val="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C431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31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="Calibri" w:hAnsi="Calibri"/>
      <w:i/>
      <w:iCs/>
      <w:color w:val="0F4761" w:themeColor="accent1" w:themeShade="BF"/>
      <w:kern w:val="0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316A"/>
    <w:rPr>
      <w:rFonts w:ascii="Calibri" w:hAnsi="Calibri"/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C4316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4316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Trager</dc:creator>
  <cp:keywords/>
  <dc:description/>
  <cp:lastModifiedBy>Frank M Painter</cp:lastModifiedBy>
  <cp:revision>2</cp:revision>
  <dcterms:created xsi:type="dcterms:W3CDTF">2025-01-30T04:50:00Z</dcterms:created>
  <dcterms:modified xsi:type="dcterms:W3CDTF">2025-01-30T04:50:00Z</dcterms:modified>
</cp:coreProperties>
</file>