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46253" w14:textId="73FC61DF" w:rsidR="00653DD2" w:rsidRDefault="00653DD2" w:rsidP="00653DD2">
      <w:pPr>
        <w:suppressLineNumbers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97942">
        <w:rPr>
          <w:rFonts w:ascii="Times New Roman" w:hAnsi="Times New Roman" w:cs="Times New Roman"/>
          <w:b/>
          <w:sz w:val="28"/>
        </w:rPr>
        <w:t xml:space="preserve">Supplementary Appendix </w:t>
      </w:r>
    </w:p>
    <w:p w14:paraId="3443A6DE" w14:textId="77777777" w:rsidR="000A1237" w:rsidRPr="00897942" w:rsidRDefault="000A1237" w:rsidP="00653DD2">
      <w:pPr>
        <w:suppressLineNumbers/>
        <w:rPr>
          <w:rFonts w:ascii="Times New Roman" w:hAnsi="Times New Roman" w:cs="Times New Roman"/>
          <w:b/>
          <w:sz w:val="28"/>
        </w:rPr>
      </w:pPr>
    </w:p>
    <w:p w14:paraId="669CDB13" w14:textId="28766147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  <w:proofErr w:type="spellStart"/>
      <w:proofErr w:type="gramStart"/>
      <w:r w:rsidRPr="00897942">
        <w:rPr>
          <w:rFonts w:ascii="Times New Roman" w:eastAsia="Times New Roman" w:hAnsi="Times New Roman" w:cs="Times New Roman"/>
          <w:b/>
          <w:bCs/>
        </w:rPr>
        <w:t>eFigure</w:t>
      </w:r>
      <w:proofErr w:type="spellEnd"/>
      <w:proofErr w:type="gramEnd"/>
      <w:r w:rsidRPr="00897942">
        <w:rPr>
          <w:rFonts w:ascii="Times New Roman" w:eastAsia="Times New Roman" w:hAnsi="Times New Roman" w:cs="Times New Roman"/>
          <w:b/>
          <w:bCs/>
        </w:rPr>
        <w:t xml:space="preserve"> 1. </w:t>
      </w:r>
      <w:r w:rsidRPr="00897942">
        <w:rPr>
          <w:rFonts w:ascii="Times New Roman" w:hAnsi="Times New Roman" w:cs="Times New Roman"/>
          <w:b/>
        </w:rPr>
        <w:t>Trends in Self-Reported Prediabetes by Age (Panel A), Body Mass Index Category (Panel B), and Race/Ethnicity Group (Panel C)</w:t>
      </w:r>
    </w:p>
    <w:p w14:paraId="607E9A90" w14:textId="77777777" w:rsidR="000A1237" w:rsidRPr="00897942" w:rsidRDefault="000A1237" w:rsidP="00653DD2">
      <w:pPr>
        <w:suppressLineNumbers/>
        <w:rPr>
          <w:rFonts w:ascii="Times New Roman" w:hAnsi="Times New Roman" w:cs="Times New Roman"/>
          <w:b/>
        </w:rPr>
      </w:pPr>
    </w:p>
    <w:p w14:paraId="2A8D4856" w14:textId="77777777" w:rsidR="00653DD2" w:rsidRPr="000A1237" w:rsidRDefault="00653DD2" w:rsidP="00653DD2">
      <w:pPr>
        <w:suppressLineNumbers/>
        <w:rPr>
          <w:rFonts w:ascii="Times New Roman" w:hAnsi="Times New Roman" w:cs="Times New Roman"/>
          <w:b/>
          <w:sz w:val="28"/>
        </w:rPr>
      </w:pPr>
      <w:r w:rsidRPr="000A1237">
        <w:rPr>
          <w:rFonts w:ascii="Times New Roman" w:hAnsi="Times New Roman" w:cs="Times New Roman"/>
          <w:sz w:val="20"/>
        </w:rPr>
        <w:t>[A]</w:t>
      </w:r>
    </w:p>
    <w:p w14:paraId="333CD76F" w14:textId="1B2C7B94" w:rsidR="00653DD2" w:rsidRPr="00897942" w:rsidRDefault="00653DD2" w:rsidP="00653DD2">
      <w:pPr>
        <w:suppressLineNumbers/>
        <w:shd w:val="clear" w:color="auto" w:fill="FFFFFF"/>
        <w:spacing w:before="166" w:after="166"/>
        <w:rPr>
          <w:rFonts w:ascii="Times New Roman" w:eastAsia="Times New Roman" w:hAnsi="Times New Roman" w:cs="Times New Roman"/>
          <w:bCs/>
          <w:noProof/>
          <w:sz w:val="18"/>
        </w:rPr>
      </w:pPr>
      <w:r w:rsidRPr="00897942">
        <w:rPr>
          <w:noProof/>
        </w:rPr>
        <w:drawing>
          <wp:inline distT="0" distB="0" distL="0" distR="0" wp14:anchorId="712DDD79" wp14:editId="07965416">
            <wp:extent cx="4546600" cy="3306618"/>
            <wp:effectExtent l="0" t="0" r="0" b="0"/>
            <wp:docPr id="3" name="Picture 3" descr="/Users/carolineliu/Desktop/a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carolineliu/Desktop/age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365" cy="33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18628" w14:textId="77777777" w:rsidR="00653DD2" w:rsidRPr="000A1237" w:rsidRDefault="00653DD2" w:rsidP="00653DD2">
      <w:pPr>
        <w:suppressLineNumbers/>
        <w:shd w:val="clear" w:color="auto" w:fill="FFFFFF"/>
        <w:spacing w:before="166" w:after="166"/>
        <w:rPr>
          <w:rFonts w:ascii="Times New Roman" w:eastAsia="Times New Roman" w:hAnsi="Times New Roman" w:cs="Times New Roman"/>
          <w:bCs/>
          <w:noProof/>
          <w:sz w:val="20"/>
        </w:rPr>
      </w:pPr>
      <w:r w:rsidRPr="000A1237">
        <w:rPr>
          <w:rFonts w:ascii="Times New Roman" w:eastAsia="Times New Roman" w:hAnsi="Times New Roman" w:cs="Times New Roman"/>
          <w:bCs/>
          <w:noProof/>
          <w:sz w:val="20"/>
        </w:rPr>
        <w:t xml:space="preserve">[B] </w:t>
      </w:r>
    </w:p>
    <w:p w14:paraId="61247549" w14:textId="77777777" w:rsidR="00653DD2" w:rsidRPr="00897942" w:rsidRDefault="00653DD2" w:rsidP="00653DD2">
      <w:pPr>
        <w:suppressLineNumbers/>
        <w:shd w:val="clear" w:color="auto" w:fill="FFFFFF"/>
        <w:spacing w:before="166" w:after="166"/>
        <w:rPr>
          <w:rFonts w:ascii="Times New Roman" w:eastAsia="Times New Roman" w:hAnsi="Times New Roman" w:cs="Times New Roman"/>
          <w:b/>
          <w:bCs/>
          <w:noProof/>
        </w:rPr>
      </w:pPr>
      <w:r w:rsidRPr="00897942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2D247D7A" wp14:editId="6BEE6E9C">
            <wp:extent cx="4556963" cy="331012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963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459AB" w14:textId="77777777" w:rsidR="00653DD2" w:rsidRPr="00897942" w:rsidRDefault="00653DD2" w:rsidP="00653DD2">
      <w:pPr>
        <w:suppressLineNumbers/>
        <w:shd w:val="clear" w:color="auto" w:fill="FFFFFF"/>
        <w:spacing w:before="166" w:after="166"/>
        <w:rPr>
          <w:rFonts w:ascii="Times New Roman" w:eastAsia="Times New Roman" w:hAnsi="Times New Roman" w:cs="Times New Roman"/>
          <w:bCs/>
          <w:sz w:val="18"/>
        </w:rPr>
      </w:pPr>
    </w:p>
    <w:p w14:paraId="77E0E164" w14:textId="77777777" w:rsidR="00653DD2" w:rsidRPr="000A1237" w:rsidRDefault="00653DD2" w:rsidP="00653DD2">
      <w:pPr>
        <w:suppressLineNumbers/>
        <w:shd w:val="clear" w:color="auto" w:fill="FFFFFF"/>
        <w:spacing w:before="166" w:after="166"/>
        <w:rPr>
          <w:rFonts w:ascii="Times New Roman" w:eastAsia="Times New Roman" w:hAnsi="Times New Roman" w:cs="Times New Roman"/>
          <w:bCs/>
          <w:noProof/>
          <w:sz w:val="28"/>
        </w:rPr>
      </w:pPr>
      <w:r w:rsidRPr="000A1237">
        <w:rPr>
          <w:rFonts w:ascii="Times New Roman" w:eastAsia="Times New Roman" w:hAnsi="Times New Roman" w:cs="Times New Roman"/>
          <w:bCs/>
          <w:sz w:val="20"/>
        </w:rPr>
        <w:t>[C]</w:t>
      </w:r>
    </w:p>
    <w:p w14:paraId="0933A53B" w14:textId="77777777" w:rsidR="00653DD2" w:rsidRPr="00897942" w:rsidRDefault="00653DD2" w:rsidP="00653DD2">
      <w:pPr>
        <w:suppressLineNumbers/>
        <w:shd w:val="clear" w:color="auto" w:fill="FFFFFF"/>
        <w:spacing w:before="166" w:after="166"/>
        <w:rPr>
          <w:rFonts w:ascii="Times New Roman" w:eastAsia="Times New Roman" w:hAnsi="Times New Roman" w:cs="Times New Roman"/>
          <w:bCs/>
          <w:noProof/>
        </w:rPr>
      </w:pPr>
      <w:r w:rsidRPr="00897942">
        <w:rPr>
          <w:rFonts w:ascii="Times New Roman" w:eastAsia="Times New Roman" w:hAnsi="Times New Roman" w:cs="Times New Roman"/>
          <w:bCs/>
          <w:noProof/>
        </w:rPr>
        <w:drawing>
          <wp:inline distT="0" distB="0" distL="0" distR="0" wp14:anchorId="351646D7" wp14:editId="32A87CCC">
            <wp:extent cx="4607108" cy="3310128"/>
            <wp:effectExtent l="0" t="0" r="317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108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6B21" w14:textId="77777777" w:rsidR="00653DD2" w:rsidRPr="00897942" w:rsidRDefault="00653DD2" w:rsidP="00653DD2">
      <w:pPr>
        <w:suppressLineNumbers/>
      </w:pPr>
    </w:p>
    <w:p w14:paraId="1758884A" w14:textId="77777777" w:rsidR="00653DD2" w:rsidRPr="00897942" w:rsidRDefault="00653DD2" w:rsidP="00653DD2">
      <w:pPr>
        <w:suppressLineNumbers/>
      </w:pPr>
    </w:p>
    <w:p w14:paraId="3A71344F" w14:textId="77777777" w:rsidR="00653DD2" w:rsidRPr="00897942" w:rsidRDefault="00653DD2" w:rsidP="00653DD2">
      <w:pPr>
        <w:suppressLineNumbers/>
      </w:pPr>
    </w:p>
    <w:p w14:paraId="23F081BC" w14:textId="77777777" w:rsidR="00653DD2" w:rsidRPr="00897942" w:rsidRDefault="00653DD2" w:rsidP="00653DD2">
      <w:pPr>
        <w:suppressLineNumbers/>
      </w:pPr>
    </w:p>
    <w:p w14:paraId="5CADC444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114F3CAC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27D74F67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0A0DEFBF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53B3373F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1D5B42F5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51246707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7C914FF4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6DB550BA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5FE6F0F8" w14:textId="5F5D7259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1EF8A8B6" w14:textId="446D0291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25085436" w14:textId="4B9365CC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70B51634" w14:textId="6E21B396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1DF37482" w14:textId="1FC9722D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0E2DDEC0" w14:textId="10C71A49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41480E47" w14:textId="045896A2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55977A59" w14:textId="2F3D9CB2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69B135DF" w14:textId="4E6CAAB7" w:rsidR="00653DD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39DE0E3D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39B74E9C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</w:p>
    <w:p w14:paraId="484F7B75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b/>
        </w:rPr>
      </w:pPr>
      <w:proofErr w:type="spellStart"/>
      <w:proofErr w:type="gramStart"/>
      <w:r w:rsidRPr="00897942">
        <w:rPr>
          <w:rFonts w:ascii="Times New Roman" w:hAnsi="Times New Roman" w:cs="Times New Roman"/>
          <w:b/>
        </w:rPr>
        <w:lastRenderedPageBreak/>
        <w:t>eTable</w:t>
      </w:r>
      <w:proofErr w:type="spellEnd"/>
      <w:proofErr w:type="gramEnd"/>
      <w:r w:rsidRPr="00897942">
        <w:rPr>
          <w:rFonts w:ascii="Times New Roman" w:hAnsi="Times New Roman" w:cs="Times New Roman"/>
          <w:b/>
        </w:rPr>
        <w:t xml:space="preserve"> 1. Demographic and Clinical Characteristics of U.S. Adults with Self-Reported Prediabetes by Race/Ethnicity, NHANES 2005-2014</w:t>
      </w:r>
    </w:p>
    <w:tbl>
      <w:tblPr>
        <w:tblStyle w:val="TableGrid"/>
        <w:tblW w:w="10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665"/>
        <w:gridCol w:w="1822"/>
        <w:gridCol w:w="1198"/>
        <w:gridCol w:w="625"/>
        <w:gridCol w:w="1031"/>
      </w:tblGrid>
      <w:tr w:rsidR="00653DD2" w:rsidRPr="00897942" w14:paraId="7FC197F5" w14:textId="77777777" w:rsidTr="002C5233">
        <w:trPr>
          <w:trHeight w:val="289"/>
        </w:trPr>
        <w:tc>
          <w:tcPr>
            <w:tcW w:w="4050" w:type="dxa"/>
            <w:tcBorders>
              <w:bottom w:val="single" w:sz="4" w:space="0" w:color="auto"/>
            </w:tcBorders>
          </w:tcPr>
          <w:p w14:paraId="2C40079B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707F7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Self-Reported Prediabetes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</w:tcPr>
          <w:p w14:paraId="09D65D2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51FFD590" w14:textId="77777777" w:rsidTr="002C5233">
        <w:trPr>
          <w:trHeight w:val="20"/>
        </w:trPr>
        <w:tc>
          <w:tcPr>
            <w:tcW w:w="4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8193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A9B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Non-Hispanic White</w:t>
            </w:r>
          </w:p>
          <w:p w14:paraId="2E5D85A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Mean or % (SE)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C5B8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Non-Hispanic Black</w:t>
            </w:r>
          </w:p>
          <w:p w14:paraId="24AF8B4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Mean or % (SE)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E0E3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Mexican American</w:t>
            </w:r>
          </w:p>
          <w:p w14:paraId="67F4000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Mean or % (SE)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251F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653DD2" w:rsidRPr="00897942" w14:paraId="0B8E4F06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EB0C4CF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9763019"/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E7B2EB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822" w:type="dxa"/>
            <w:vAlign w:val="center"/>
          </w:tcPr>
          <w:p w14:paraId="16BAE89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23" w:type="dxa"/>
            <w:gridSpan w:val="2"/>
            <w:vAlign w:val="center"/>
          </w:tcPr>
          <w:p w14:paraId="1B79836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31" w:type="dxa"/>
            <w:vAlign w:val="center"/>
          </w:tcPr>
          <w:p w14:paraId="1FB2059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4BBC839C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D7A5DBD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Mean age (years)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A6AFD3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56.5 (0.5)</w:t>
            </w:r>
          </w:p>
        </w:tc>
        <w:tc>
          <w:tcPr>
            <w:tcW w:w="1822" w:type="dxa"/>
            <w:vAlign w:val="center"/>
          </w:tcPr>
          <w:p w14:paraId="4581140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51.1 (1.0)</w:t>
            </w:r>
          </w:p>
        </w:tc>
        <w:tc>
          <w:tcPr>
            <w:tcW w:w="1823" w:type="dxa"/>
            <w:gridSpan w:val="2"/>
            <w:vAlign w:val="center"/>
          </w:tcPr>
          <w:p w14:paraId="03E928D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46.7 (1.0)</w:t>
            </w:r>
          </w:p>
        </w:tc>
        <w:tc>
          <w:tcPr>
            <w:tcW w:w="1031" w:type="dxa"/>
            <w:vAlign w:val="center"/>
          </w:tcPr>
          <w:p w14:paraId="22D11FC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7AEAE4FE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A11D69C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 xml:space="preserve">Age category, % 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962D77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FF0E44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772F8F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0C544B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0BC9ACC1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05FD86A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20-39 years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17FE22F7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13.3 (1.3)</w:t>
            </w:r>
          </w:p>
        </w:tc>
        <w:tc>
          <w:tcPr>
            <w:tcW w:w="1822" w:type="dxa"/>
            <w:vAlign w:val="center"/>
          </w:tcPr>
          <w:p w14:paraId="0B902A0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22.6 (3.1)</w:t>
            </w:r>
          </w:p>
        </w:tc>
        <w:tc>
          <w:tcPr>
            <w:tcW w:w="1823" w:type="dxa"/>
            <w:gridSpan w:val="2"/>
            <w:vAlign w:val="center"/>
          </w:tcPr>
          <w:p w14:paraId="34A8651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32.1 (3.2)</w:t>
            </w:r>
          </w:p>
        </w:tc>
        <w:tc>
          <w:tcPr>
            <w:tcW w:w="1031" w:type="dxa"/>
            <w:vAlign w:val="center"/>
          </w:tcPr>
          <w:p w14:paraId="3B3C1A4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2CE694EB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2F5251B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40-64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219D511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55.5 (2.1)</w:t>
            </w:r>
          </w:p>
        </w:tc>
        <w:tc>
          <w:tcPr>
            <w:tcW w:w="1822" w:type="dxa"/>
            <w:vAlign w:val="center"/>
          </w:tcPr>
          <w:p w14:paraId="2B3D398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59.5 (3.0)</w:t>
            </w:r>
          </w:p>
        </w:tc>
        <w:tc>
          <w:tcPr>
            <w:tcW w:w="1823" w:type="dxa"/>
            <w:gridSpan w:val="2"/>
            <w:vAlign w:val="center"/>
          </w:tcPr>
          <w:p w14:paraId="66D5874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56.0 (3.0)</w:t>
            </w:r>
          </w:p>
        </w:tc>
        <w:tc>
          <w:tcPr>
            <w:tcW w:w="1031" w:type="dxa"/>
            <w:vAlign w:val="center"/>
          </w:tcPr>
          <w:p w14:paraId="28B46DD7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4A9624C4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4EBBD9C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≥65 years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2D5D30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31.3 (1.7)</w:t>
            </w:r>
          </w:p>
        </w:tc>
        <w:tc>
          <w:tcPr>
            <w:tcW w:w="1822" w:type="dxa"/>
            <w:vAlign w:val="center"/>
          </w:tcPr>
          <w:p w14:paraId="600D86B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17.9 (2.2)</w:t>
            </w:r>
          </w:p>
        </w:tc>
        <w:tc>
          <w:tcPr>
            <w:tcW w:w="1823" w:type="dxa"/>
            <w:gridSpan w:val="2"/>
            <w:vAlign w:val="center"/>
          </w:tcPr>
          <w:p w14:paraId="01F5E5CA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11.9 (2.0)</w:t>
            </w:r>
          </w:p>
        </w:tc>
        <w:tc>
          <w:tcPr>
            <w:tcW w:w="1031" w:type="dxa"/>
            <w:vAlign w:val="center"/>
          </w:tcPr>
          <w:p w14:paraId="517D2F8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71B57A17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D0D5D4C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 xml:space="preserve">Male Sex, % 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4C1349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46.9 (2.2)</w:t>
            </w:r>
          </w:p>
        </w:tc>
        <w:tc>
          <w:tcPr>
            <w:tcW w:w="1822" w:type="dxa"/>
            <w:vAlign w:val="center"/>
          </w:tcPr>
          <w:p w14:paraId="030BEBD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39.1 (2.9)</w:t>
            </w:r>
          </w:p>
        </w:tc>
        <w:tc>
          <w:tcPr>
            <w:tcW w:w="1823" w:type="dxa"/>
            <w:gridSpan w:val="2"/>
            <w:vAlign w:val="center"/>
          </w:tcPr>
          <w:p w14:paraId="7B6430A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49.2 (3.4)</w:t>
            </w:r>
          </w:p>
        </w:tc>
        <w:tc>
          <w:tcPr>
            <w:tcW w:w="1031" w:type="dxa"/>
            <w:vAlign w:val="center"/>
          </w:tcPr>
          <w:p w14:paraId="4DAC9AA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653DD2" w:rsidRPr="00897942" w14:paraId="30C43AEC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A19AF80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 xml:space="preserve">Education, % 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266EB81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099F89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2DE3953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EDF8A2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6905C8F7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31540C4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Greater than high school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11629D4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62.6 (2.2)</w:t>
            </w:r>
          </w:p>
        </w:tc>
        <w:tc>
          <w:tcPr>
            <w:tcW w:w="1822" w:type="dxa"/>
            <w:vAlign w:val="center"/>
          </w:tcPr>
          <w:p w14:paraId="0F383E4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55.7 (3.6)</w:t>
            </w:r>
          </w:p>
        </w:tc>
        <w:tc>
          <w:tcPr>
            <w:tcW w:w="1823" w:type="dxa"/>
            <w:gridSpan w:val="2"/>
            <w:vAlign w:val="center"/>
          </w:tcPr>
          <w:p w14:paraId="7BB9037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31.1 (3.3)</w:t>
            </w:r>
          </w:p>
        </w:tc>
        <w:tc>
          <w:tcPr>
            <w:tcW w:w="1031" w:type="dxa"/>
            <w:vAlign w:val="center"/>
          </w:tcPr>
          <w:p w14:paraId="03C649B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2CCD6EB0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DFB9861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5811834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24.9 (1.9)</w:t>
            </w:r>
          </w:p>
        </w:tc>
        <w:tc>
          <w:tcPr>
            <w:tcW w:w="1822" w:type="dxa"/>
            <w:vAlign w:val="center"/>
          </w:tcPr>
          <w:p w14:paraId="32E5091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24.2 (2.8)</w:t>
            </w:r>
          </w:p>
        </w:tc>
        <w:tc>
          <w:tcPr>
            <w:tcW w:w="1823" w:type="dxa"/>
            <w:gridSpan w:val="2"/>
            <w:vAlign w:val="center"/>
          </w:tcPr>
          <w:p w14:paraId="17998A5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19.1 (3.2)</w:t>
            </w:r>
          </w:p>
        </w:tc>
        <w:tc>
          <w:tcPr>
            <w:tcW w:w="1031" w:type="dxa"/>
            <w:vAlign w:val="center"/>
          </w:tcPr>
          <w:p w14:paraId="785D428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289354BC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01C1A58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Less than high school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12B9BF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12.6 (1.5)</w:t>
            </w:r>
          </w:p>
        </w:tc>
        <w:tc>
          <w:tcPr>
            <w:tcW w:w="1822" w:type="dxa"/>
            <w:vAlign w:val="center"/>
          </w:tcPr>
          <w:p w14:paraId="710AAE6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20.1 (3.0)</w:t>
            </w:r>
          </w:p>
        </w:tc>
        <w:tc>
          <w:tcPr>
            <w:tcW w:w="1823" w:type="dxa"/>
            <w:gridSpan w:val="2"/>
            <w:vAlign w:val="center"/>
          </w:tcPr>
          <w:p w14:paraId="41D1087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46.8 (3.0)</w:t>
            </w:r>
          </w:p>
        </w:tc>
        <w:tc>
          <w:tcPr>
            <w:tcW w:w="1031" w:type="dxa"/>
            <w:vAlign w:val="center"/>
          </w:tcPr>
          <w:p w14:paraId="0B3FC5C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11121139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7268A49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Mean BMI (kg/m</w:t>
            </w:r>
            <w:r w:rsidRPr="008979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5C93F22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31.0 (0.3)</w:t>
            </w:r>
          </w:p>
        </w:tc>
        <w:tc>
          <w:tcPr>
            <w:tcW w:w="1822" w:type="dxa"/>
            <w:vAlign w:val="center"/>
          </w:tcPr>
          <w:p w14:paraId="32BCAD2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34.0 (0.5)</w:t>
            </w:r>
          </w:p>
        </w:tc>
        <w:tc>
          <w:tcPr>
            <w:tcW w:w="1823" w:type="dxa"/>
            <w:gridSpan w:val="2"/>
            <w:vAlign w:val="center"/>
          </w:tcPr>
          <w:p w14:paraId="0B4AE6B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32.7 (0.5)</w:t>
            </w:r>
          </w:p>
        </w:tc>
        <w:tc>
          <w:tcPr>
            <w:tcW w:w="1031" w:type="dxa"/>
            <w:vAlign w:val="center"/>
          </w:tcPr>
          <w:p w14:paraId="5380D90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653DD2" w:rsidRPr="00897942" w14:paraId="2A54F673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D2B75F8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BMI categories,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759A92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5B9F82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1A72E87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54CB1F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4C509EAC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87F74D1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&lt;25 kg/m</w:t>
            </w:r>
            <w:r w:rsidRPr="008979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6CB1440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17.5 (1.3)</w:t>
            </w:r>
          </w:p>
        </w:tc>
        <w:tc>
          <w:tcPr>
            <w:tcW w:w="1822" w:type="dxa"/>
            <w:vAlign w:val="center"/>
          </w:tcPr>
          <w:p w14:paraId="678A982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13.0 (2.1)</w:t>
            </w:r>
          </w:p>
        </w:tc>
        <w:tc>
          <w:tcPr>
            <w:tcW w:w="1823" w:type="dxa"/>
            <w:gridSpan w:val="2"/>
            <w:vAlign w:val="center"/>
          </w:tcPr>
          <w:p w14:paraId="4AFCF10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10.4 (2.1)</w:t>
            </w:r>
          </w:p>
        </w:tc>
        <w:tc>
          <w:tcPr>
            <w:tcW w:w="1031" w:type="dxa"/>
            <w:vAlign w:val="center"/>
          </w:tcPr>
          <w:p w14:paraId="64B69A7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46537510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BE40559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25-29 kg/m</w:t>
            </w:r>
            <w:r w:rsidRPr="008979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5AE118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32.5 (1.9)</w:t>
            </w:r>
          </w:p>
        </w:tc>
        <w:tc>
          <w:tcPr>
            <w:tcW w:w="1822" w:type="dxa"/>
            <w:vAlign w:val="center"/>
          </w:tcPr>
          <w:p w14:paraId="01E26A7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22.2 (2.4)</w:t>
            </w:r>
          </w:p>
        </w:tc>
        <w:tc>
          <w:tcPr>
            <w:tcW w:w="1823" w:type="dxa"/>
            <w:gridSpan w:val="2"/>
            <w:vAlign w:val="center"/>
          </w:tcPr>
          <w:p w14:paraId="661B209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26.8 (2.8)</w:t>
            </w:r>
          </w:p>
        </w:tc>
        <w:tc>
          <w:tcPr>
            <w:tcW w:w="1031" w:type="dxa"/>
            <w:vAlign w:val="center"/>
          </w:tcPr>
          <w:p w14:paraId="39BDEDAA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7DDAC4A3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ABECCA5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30-34 kg/m</w:t>
            </w:r>
            <w:r w:rsidRPr="008979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54BD83A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25.6 (1.8)</w:t>
            </w:r>
          </w:p>
        </w:tc>
        <w:tc>
          <w:tcPr>
            <w:tcW w:w="1822" w:type="dxa"/>
            <w:vAlign w:val="center"/>
          </w:tcPr>
          <w:p w14:paraId="0570498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25.4 (2.6)</w:t>
            </w:r>
          </w:p>
        </w:tc>
        <w:tc>
          <w:tcPr>
            <w:tcW w:w="1823" w:type="dxa"/>
            <w:gridSpan w:val="2"/>
            <w:vAlign w:val="center"/>
          </w:tcPr>
          <w:p w14:paraId="3FC0974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32.3 (3.6)</w:t>
            </w:r>
          </w:p>
        </w:tc>
        <w:tc>
          <w:tcPr>
            <w:tcW w:w="1031" w:type="dxa"/>
            <w:vAlign w:val="center"/>
          </w:tcPr>
          <w:p w14:paraId="5A79631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58884AC5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CB6A144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≥35 kg/m</w:t>
            </w:r>
            <w:r w:rsidRPr="008979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155597E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24.5 (1.7)</w:t>
            </w:r>
          </w:p>
        </w:tc>
        <w:tc>
          <w:tcPr>
            <w:tcW w:w="1822" w:type="dxa"/>
            <w:vAlign w:val="center"/>
          </w:tcPr>
          <w:p w14:paraId="0FB054FA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39.4 (3.0)</w:t>
            </w:r>
          </w:p>
        </w:tc>
        <w:tc>
          <w:tcPr>
            <w:tcW w:w="1823" w:type="dxa"/>
            <w:gridSpan w:val="2"/>
            <w:vAlign w:val="center"/>
          </w:tcPr>
          <w:p w14:paraId="7AB8C42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30.5 (2.7)</w:t>
            </w:r>
          </w:p>
        </w:tc>
        <w:tc>
          <w:tcPr>
            <w:tcW w:w="1031" w:type="dxa"/>
            <w:vAlign w:val="center"/>
          </w:tcPr>
          <w:p w14:paraId="1D4AC58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7F186FB2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FA93E08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Mean waist circumference (cm)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1ABDAA4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105.4 (0.6)</w:t>
            </w:r>
          </w:p>
        </w:tc>
        <w:tc>
          <w:tcPr>
            <w:tcW w:w="1822" w:type="dxa"/>
            <w:vAlign w:val="center"/>
          </w:tcPr>
          <w:p w14:paraId="793A128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107.3 (1.1)</w:t>
            </w:r>
          </w:p>
        </w:tc>
        <w:tc>
          <w:tcPr>
            <w:tcW w:w="1823" w:type="dxa"/>
            <w:gridSpan w:val="2"/>
            <w:vAlign w:val="center"/>
          </w:tcPr>
          <w:p w14:paraId="43E5896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105.0 (1.1)</w:t>
            </w:r>
          </w:p>
        </w:tc>
        <w:tc>
          <w:tcPr>
            <w:tcW w:w="1031" w:type="dxa"/>
            <w:vAlign w:val="center"/>
          </w:tcPr>
          <w:p w14:paraId="57D41AE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653DD2" w:rsidRPr="00897942" w14:paraId="3248D423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781FBD1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Waist circumference category,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0A6806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E97E1F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3C429E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478772B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678A89F4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EFF0DA5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Low-risk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B3EF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30.6 (1.4)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F6C7E1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30.1 (3.1)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302F620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26.0 (3.2)</w:t>
            </w:r>
          </w:p>
        </w:tc>
        <w:tc>
          <w:tcPr>
            <w:tcW w:w="1031" w:type="dxa"/>
            <w:vMerge w:val="restart"/>
            <w:vAlign w:val="center"/>
          </w:tcPr>
          <w:p w14:paraId="24D0564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</w:tr>
      <w:tr w:rsidR="00653DD2" w:rsidRPr="00897942" w14:paraId="513F54A9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8DB3D44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High-risk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A3B9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69.4 (1.4)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725BBF5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69.9 (3.1)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44C7E65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74.0 (3.2)</w:t>
            </w:r>
          </w:p>
        </w:tc>
        <w:tc>
          <w:tcPr>
            <w:tcW w:w="1031" w:type="dxa"/>
            <w:vMerge/>
            <w:vAlign w:val="center"/>
          </w:tcPr>
          <w:p w14:paraId="43DB5B0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5D7D9381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59FB7AE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 xml:space="preserve">Mean HbA1c 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6515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5.65 (0.02)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97B939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5.84 (0.05)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34D9833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5.87 (0.1)</w:t>
            </w:r>
          </w:p>
        </w:tc>
        <w:tc>
          <w:tcPr>
            <w:tcW w:w="1031" w:type="dxa"/>
          </w:tcPr>
          <w:p w14:paraId="178B7E6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04C9F650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590A464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HbA1c Categories,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8FF52B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46150DC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30BE2FD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0B3ED6FA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5B5F4CD9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2FB0519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&lt;5.7%-points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2FF661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59.2 (2.0)</w:t>
            </w:r>
          </w:p>
        </w:tc>
        <w:tc>
          <w:tcPr>
            <w:tcW w:w="1822" w:type="dxa"/>
            <w:vAlign w:val="center"/>
          </w:tcPr>
          <w:p w14:paraId="1AFCBB0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44.4 (2.9)</w:t>
            </w:r>
          </w:p>
        </w:tc>
        <w:tc>
          <w:tcPr>
            <w:tcW w:w="1823" w:type="dxa"/>
            <w:gridSpan w:val="2"/>
            <w:vAlign w:val="center"/>
          </w:tcPr>
          <w:p w14:paraId="6C9EDAB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61.0 (3.5)</w:t>
            </w:r>
          </w:p>
        </w:tc>
        <w:tc>
          <w:tcPr>
            <w:tcW w:w="1031" w:type="dxa"/>
            <w:vAlign w:val="center"/>
          </w:tcPr>
          <w:p w14:paraId="253AC9E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58EEB4EA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213FCB1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5.7-6.4%-points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3D206A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33.8 (2.0)</w:t>
            </w:r>
          </w:p>
        </w:tc>
        <w:tc>
          <w:tcPr>
            <w:tcW w:w="1822" w:type="dxa"/>
            <w:vAlign w:val="center"/>
          </w:tcPr>
          <w:p w14:paraId="2B56850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44.5 (2.8)</w:t>
            </w:r>
          </w:p>
        </w:tc>
        <w:tc>
          <w:tcPr>
            <w:tcW w:w="1823" w:type="dxa"/>
            <w:gridSpan w:val="2"/>
            <w:vAlign w:val="center"/>
          </w:tcPr>
          <w:p w14:paraId="313AD64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25.7 (2.7)</w:t>
            </w:r>
          </w:p>
        </w:tc>
        <w:tc>
          <w:tcPr>
            <w:tcW w:w="1031" w:type="dxa"/>
            <w:vAlign w:val="center"/>
          </w:tcPr>
          <w:p w14:paraId="393C49F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53DD2" w:rsidRPr="00897942" w14:paraId="69669C24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89F5E95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≥6.5%-points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74FC515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7.1 (1.1)</w:t>
            </w:r>
          </w:p>
        </w:tc>
        <w:tc>
          <w:tcPr>
            <w:tcW w:w="1822" w:type="dxa"/>
            <w:vAlign w:val="center"/>
          </w:tcPr>
          <w:p w14:paraId="0EC9874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11.0 (1.8)</w:t>
            </w:r>
          </w:p>
        </w:tc>
        <w:tc>
          <w:tcPr>
            <w:tcW w:w="1823" w:type="dxa"/>
            <w:gridSpan w:val="2"/>
            <w:vAlign w:val="center"/>
          </w:tcPr>
          <w:p w14:paraId="6458187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13.4 (2.3)</w:t>
            </w:r>
          </w:p>
        </w:tc>
        <w:tc>
          <w:tcPr>
            <w:tcW w:w="1031" w:type="dxa"/>
            <w:vAlign w:val="center"/>
          </w:tcPr>
          <w:p w14:paraId="22B0883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3B6DDE24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2080FC14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Mean fasting glucose (mg/</w:t>
            </w:r>
            <w:proofErr w:type="spellStart"/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F534D6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108.2 (1.0)</w:t>
            </w:r>
          </w:p>
        </w:tc>
        <w:tc>
          <w:tcPr>
            <w:tcW w:w="1822" w:type="dxa"/>
            <w:vAlign w:val="center"/>
          </w:tcPr>
          <w:p w14:paraId="09CE375A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108.1 (2.3)</w:t>
            </w:r>
          </w:p>
        </w:tc>
        <w:tc>
          <w:tcPr>
            <w:tcW w:w="1823" w:type="dxa"/>
            <w:gridSpan w:val="2"/>
            <w:vAlign w:val="center"/>
          </w:tcPr>
          <w:p w14:paraId="472E28A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110.1 (2.5)</w:t>
            </w:r>
          </w:p>
        </w:tc>
        <w:tc>
          <w:tcPr>
            <w:tcW w:w="1031" w:type="dxa"/>
            <w:vAlign w:val="center"/>
          </w:tcPr>
          <w:p w14:paraId="50D94D0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653DD2" w:rsidRPr="00897942" w14:paraId="5FAF0426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00EFCC92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Fasting glucose categories,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A87A71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12159E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78385C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1BB090C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381B9818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83F082F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&lt;100 mg/</w:t>
            </w:r>
            <w:proofErr w:type="spellStart"/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529DFE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37.1 (3.1)</w:t>
            </w:r>
          </w:p>
        </w:tc>
        <w:tc>
          <w:tcPr>
            <w:tcW w:w="1822" w:type="dxa"/>
            <w:vAlign w:val="center"/>
          </w:tcPr>
          <w:p w14:paraId="327E3DF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40.0 (4.7)</w:t>
            </w:r>
          </w:p>
        </w:tc>
        <w:tc>
          <w:tcPr>
            <w:tcW w:w="1823" w:type="dxa"/>
            <w:gridSpan w:val="2"/>
            <w:vAlign w:val="center"/>
          </w:tcPr>
          <w:p w14:paraId="301BD8F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40.7 (6.3)</w:t>
            </w:r>
          </w:p>
        </w:tc>
        <w:tc>
          <w:tcPr>
            <w:tcW w:w="1031" w:type="dxa"/>
            <w:vAlign w:val="center"/>
          </w:tcPr>
          <w:p w14:paraId="375E4F7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56F96B5E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5A6A0F8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100-125 mg/</w:t>
            </w:r>
            <w:proofErr w:type="spellStart"/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47A122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47.7 (3.0)</w:t>
            </w:r>
          </w:p>
        </w:tc>
        <w:tc>
          <w:tcPr>
            <w:tcW w:w="1822" w:type="dxa"/>
            <w:vAlign w:val="center"/>
          </w:tcPr>
          <w:p w14:paraId="4A18182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47.6 (4.8)</w:t>
            </w:r>
          </w:p>
        </w:tc>
        <w:tc>
          <w:tcPr>
            <w:tcW w:w="1823" w:type="dxa"/>
            <w:gridSpan w:val="2"/>
            <w:vAlign w:val="center"/>
          </w:tcPr>
          <w:p w14:paraId="19632E7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44.5 (6.0)</w:t>
            </w:r>
          </w:p>
        </w:tc>
        <w:tc>
          <w:tcPr>
            <w:tcW w:w="1031" w:type="dxa"/>
            <w:vAlign w:val="center"/>
          </w:tcPr>
          <w:p w14:paraId="0CF96737" w14:textId="77777777" w:rsidR="00653DD2" w:rsidRPr="00897942" w:rsidRDefault="00653DD2" w:rsidP="002C5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653DD2" w:rsidRPr="00897942" w14:paraId="37367E69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998CC71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≥126 mg/</w:t>
            </w:r>
            <w:proofErr w:type="spellStart"/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5E7D5F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15.2 (1.9)</w:t>
            </w:r>
          </w:p>
        </w:tc>
        <w:tc>
          <w:tcPr>
            <w:tcW w:w="1822" w:type="dxa"/>
            <w:vAlign w:val="center"/>
          </w:tcPr>
          <w:p w14:paraId="1A08CA3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12.4 (2.8)</w:t>
            </w:r>
          </w:p>
        </w:tc>
        <w:tc>
          <w:tcPr>
            <w:tcW w:w="1823" w:type="dxa"/>
            <w:gridSpan w:val="2"/>
            <w:vAlign w:val="center"/>
          </w:tcPr>
          <w:p w14:paraId="5E4347A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14.8 (3.4)</w:t>
            </w:r>
          </w:p>
        </w:tc>
        <w:tc>
          <w:tcPr>
            <w:tcW w:w="1031" w:type="dxa"/>
            <w:vAlign w:val="center"/>
          </w:tcPr>
          <w:p w14:paraId="56207BB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017A6822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09C49B4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Metformin use,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46C443C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5.7 (1.0)</w:t>
            </w:r>
          </w:p>
        </w:tc>
        <w:tc>
          <w:tcPr>
            <w:tcW w:w="1822" w:type="dxa"/>
            <w:vAlign w:val="center"/>
          </w:tcPr>
          <w:p w14:paraId="7268E46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6.5 (1.6)</w:t>
            </w:r>
          </w:p>
        </w:tc>
        <w:tc>
          <w:tcPr>
            <w:tcW w:w="1823" w:type="dxa"/>
            <w:gridSpan w:val="2"/>
            <w:vAlign w:val="center"/>
          </w:tcPr>
          <w:p w14:paraId="3D0F760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6.4 (1.9)</w:t>
            </w:r>
          </w:p>
        </w:tc>
        <w:tc>
          <w:tcPr>
            <w:tcW w:w="1031" w:type="dxa"/>
            <w:vAlign w:val="center"/>
          </w:tcPr>
          <w:p w14:paraId="1530856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</w:tr>
      <w:tr w:rsidR="00653DD2" w:rsidRPr="00897942" w14:paraId="7DCD8087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FF99E2B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Family history of diabetes,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635ABD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47.0 (2.1)</w:t>
            </w:r>
          </w:p>
        </w:tc>
        <w:tc>
          <w:tcPr>
            <w:tcW w:w="1822" w:type="dxa"/>
            <w:vAlign w:val="center"/>
          </w:tcPr>
          <w:p w14:paraId="440E42B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60.8 (2.5)</w:t>
            </w:r>
          </w:p>
        </w:tc>
        <w:tc>
          <w:tcPr>
            <w:tcW w:w="1823" w:type="dxa"/>
            <w:gridSpan w:val="2"/>
            <w:vAlign w:val="center"/>
          </w:tcPr>
          <w:p w14:paraId="7221C6E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62.4 (3.0)</w:t>
            </w:r>
          </w:p>
        </w:tc>
        <w:tc>
          <w:tcPr>
            <w:tcW w:w="1031" w:type="dxa"/>
            <w:vAlign w:val="center"/>
          </w:tcPr>
          <w:p w14:paraId="14D9ACF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3DE9668F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FC8C476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History of cardiovascular disease,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6425C1C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12.7 (1.4)</w:t>
            </w:r>
          </w:p>
        </w:tc>
        <w:tc>
          <w:tcPr>
            <w:tcW w:w="1822" w:type="dxa"/>
            <w:vAlign w:val="center"/>
          </w:tcPr>
          <w:p w14:paraId="1788B4A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11.2 (1.6)</w:t>
            </w:r>
          </w:p>
        </w:tc>
        <w:tc>
          <w:tcPr>
            <w:tcW w:w="1823" w:type="dxa"/>
            <w:gridSpan w:val="2"/>
            <w:vAlign w:val="center"/>
          </w:tcPr>
          <w:p w14:paraId="7286788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6.0 (1.4)</w:t>
            </w:r>
          </w:p>
        </w:tc>
        <w:tc>
          <w:tcPr>
            <w:tcW w:w="1031" w:type="dxa"/>
            <w:vAlign w:val="center"/>
          </w:tcPr>
          <w:p w14:paraId="2BCBA0E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653DD2" w:rsidRPr="00897942" w14:paraId="1A5C045E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E105A36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Predicted ASCVD 10-year risk,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1461906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7DEE7205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3F99348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380417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0E394801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57203C20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&lt;7.5%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AAF776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60.6 (3.5)</w:t>
            </w:r>
          </w:p>
        </w:tc>
        <w:tc>
          <w:tcPr>
            <w:tcW w:w="1822" w:type="dxa"/>
            <w:vAlign w:val="center"/>
          </w:tcPr>
          <w:p w14:paraId="0883C9B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61.4 (4.0)</w:t>
            </w:r>
          </w:p>
        </w:tc>
        <w:tc>
          <w:tcPr>
            <w:tcW w:w="1823" w:type="dxa"/>
            <w:gridSpan w:val="2"/>
            <w:vAlign w:val="center"/>
          </w:tcPr>
          <w:p w14:paraId="42DD2BA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81.8 (3.6)</w:t>
            </w:r>
          </w:p>
        </w:tc>
        <w:tc>
          <w:tcPr>
            <w:tcW w:w="1031" w:type="dxa"/>
            <w:vMerge w:val="restart"/>
            <w:vAlign w:val="center"/>
          </w:tcPr>
          <w:p w14:paraId="39E12AF2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4FCD4121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68C09C8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≥7.5%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0560191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39.4 (3.5)</w:t>
            </w:r>
          </w:p>
        </w:tc>
        <w:tc>
          <w:tcPr>
            <w:tcW w:w="1822" w:type="dxa"/>
            <w:vAlign w:val="center"/>
          </w:tcPr>
          <w:p w14:paraId="52AE921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38.6 (4.0)</w:t>
            </w:r>
          </w:p>
        </w:tc>
        <w:tc>
          <w:tcPr>
            <w:tcW w:w="1823" w:type="dxa"/>
            <w:gridSpan w:val="2"/>
            <w:vAlign w:val="center"/>
          </w:tcPr>
          <w:p w14:paraId="0E27724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18.2 (3.6)</w:t>
            </w:r>
          </w:p>
        </w:tc>
        <w:tc>
          <w:tcPr>
            <w:tcW w:w="1031" w:type="dxa"/>
            <w:vMerge/>
            <w:vAlign w:val="center"/>
          </w:tcPr>
          <w:p w14:paraId="1A587D57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3AF8C822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048769E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Hypertension,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46FB46E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55.3 (2.4)</w:t>
            </w:r>
          </w:p>
        </w:tc>
        <w:tc>
          <w:tcPr>
            <w:tcW w:w="1822" w:type="dxa"/>
            <w:vAlign w:val="center"/>
          </w:tcPr>
          <w:p w14:paraId="30DB7B3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58.8 (3.5)</w:t>
            </w:r>
          </w:p>
        </w:tc>
        <w:tc>
          <w:tcPr>
            <w:tcW w:w="1823" w:type="dxa"/>
            <w:gridSpan w:val="2"/>
            <w:vAlign w:val="center"/>
          </w:tcPr>
          <w:p w14:paraId="6F128D0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32.7 (4.0)</w:t>
            </w:r>
          </w:p>
        </w:tc>
        <w:tc>
          <w:tcPr>
            <w:tcW w:w="1031" w:type="dxa"/>
            <w:vAlign w:val="center"/>
          </w:tcPr>
          <w:p w14:paraId="35B9FBA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53DD2" w:rsidRPr="00897942" w14:paraId="4C35F8BA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7522813D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Hypercholesterolemia,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47C4E68A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44.3 (3.5)</w:t>
            </w:r>
          </w:p>
        </w:tc>
        <w:tc>
          <w:tcPr>
            <w:tcW w:w="1822" w:type="dxa"/>
            <w:vAlign w:val="center"/>
          </w:tcPr>
          <w:p w14:paraId="67CD0CD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37.8 (4.2)</w:t>
            </w:r>
          </w:p>
        </w:tc>
        <w:tc>
          <w:tcPr>
            <w:tcW w:w="1823" w:type="dxa"/>
            <w:gridSpan w:val="2"/>
            <w:vAlign w:val="center"/>
          </w:tcPr>
          <w:p w14:paraId="407212E8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21.8 (3.8)</w:t>
            </w:r>
          </w:p>
        </w:tc>
        <w:tc>
          <w:tcPr>
            <w:tcW w:w="1031" w:type="dxa"/>
            <w:vAlign w:val="center"/>
          </w:tcPr>
          <w:p w14:paraId="734C2BB7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653DD2" w:rsidRPr="00897942" w14:paraId="79CDFB11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4D93CB1D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Smoking Category,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9E405A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7BBABE7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62B099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7C1CD96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04545157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E25BEAC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3910C44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45.2 (2.3)</w:t>
            </w:r>
          </w:p>
        </w:tc>
        <w:tc>
          <w:tcPr>
            <w:tcW w:w="1822" w:type="dxa"/>
            <w:vAlign w:val="center"/>
          </w:tcPr>
          <w:p w14:paraId="53475C2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60.1 (2.7)</w:t>
            </w:r>
          </w:p>
        </w:tc>
        <w:tc>
          <w:tcPr>
            <w:tcW w:w="1823" w:type="dxa"/>
            <w:gridSpan w:val="2"/>
            <w:vAlign w:val="center"/>
          </w:tcPr>
          <w:p w14:paraId="73A7BF2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58.6 (4.2)</w:t>
            </w:r>
          </w:p>
        </w:tc>
        <w:tc>
          <w:tcPr>
            <w:tcW w:w="1031" w:type="dxa"/>
            <w:vAlign w:val="center"/>
          </w:tcPr>
          <w:p w14:paraId="055E0E39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07CBEAF8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1C125A9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Former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59CEA0E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39.6 (2.2)</w:t>
            </w:r>
          </w:p>
        </w:tc>
        <w:tc>
          <w:tcPr>
            <w:tcW w:w="1822" w:type="dxa"/>
            <w:vAlign w:val="center"/>
          </w:tcPr>
          <w:p w14:paraId="6700B0D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16.9 (2.0)</w:t>
            </w:r>
          </w:p>
        </w:tc>
        <w:tc>
          <w:tcPr>
            <w:tcW w:w="1823" w:type="dxa"/>
            <w:gridSpan w:val="2"/>
            <w:vAlign w:val="center"/>
          </w:tcPr>
          <w:p w14:paraId="208BFA0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30.5 (3.6)</w:t>
            </w:r>
          </w:p>
        </w:tc>
        <w:tc>
          <w:tcPr>
            <w:tcW w:w="1031" w:type="dxa"/>
            <w:vAlign w:val="center"/>
          </w:tcPr>
          <w:p w14:paraId="35047A1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653DD2" w:rsidRPr="00897942" w14:paraId="2D6DA9D1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501EB2F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25A841A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15.2 (1.5)</w:t>
            </w:r>
          </w:p>
        </w:tc>
        <w:tc>
          <w:tcPr>
            <w:tcW w:w="1822" w:type="dxa"/>
            <w:vAlign w:val="center"/>
          </w:tcPr>
          <w:p w14:paraId="42EBFD8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23.0 (2.2)</w:t>
            </w:r>
          </w:p>
        </w:tc>
        <w:tc>
          <w:tcPr>
            <w:tcW w:w="1823" w:type="dxa"/>
            <w:gridSpan w:val="2"/>
            <w:vAlign w:val="center"/>
          </w:tcPr>
          <w:p w14:paraId="726B38E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10.9 (2.2)</w:t>
            </w:r>
          </w:p>
        </w:tc>
        <w:tc>
          <w:tcPr>
            <w:tcW w:w="1031" w:type="dxa"/>
            <w:vAlign w:val="center"/>
          </w:tcPr>
          <w:p w14:paraId="1671F917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7E3355EF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6318952F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Tried losing weight in the past year,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0193F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51.5 (2.2)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07755251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50.3 (3.1)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3AE3AB64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53.6 (4.3)</w:t>
            </w:r>
          </w:p>
        </w:tc>
        <w:tc>
          <w:tcPr>
            <w:tcW w:w="1031" w:type="dxa"/>
            <w:vAlign w:val="center"/>
          </w:tcPr>
          <w:p w14:paraId="4B32FD7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</w:p>
        </w:tc>
      </w:tr>
      <w:tr w:rsidR="00653DD2" w:rsidRPr="00897942" w14:paraId="43128966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1274B481" w14:textId="77777777" w:rsidR="00653DD2" w:rsidRPr="00897942" w:rsidRDefault="00653DD2" w:rsidP="002C5233">
            <w:pPr>
              <w:tabs>
                <w:tab w:val="left" w:pos="8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Physical Activity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223D63F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83025C3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A25846D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14:paraId="6C563A9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2" w:rsidRPr="00897942" w14:paraId="5C42A1BD" w14:textId="77777777" w:rsidTr="002C5233">
        <w:trPr>
          <w:trHeight w:val="20"/>
        </w:trPr>
        <w:tc>
          <w:tcPr>
            <w:tcW w:w="4050" w:type="dxa"/>
            <w:tcBorders>
              <w:right w:val="single" w:sz="4" w:space="0" w:color="auto"/>
            </w:tcBorders>
            <w:vAlign w:val="center"/>
          </w:tcPr>
          <w:p w14:paraId="392DE01A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≥600 METS/week</w:t>
            </w:r>
            <w:r w:rsidRPr="008979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14:paraId="2FFB1B5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57.8 (2.5)</w:t>
            </w:r>
          </w:p>
        </w:tc>
        <w:tc>
          <w:tcPr>
            <w:tcW w:w="1822" w:type="dxa"/>
            <w:vAlign w:val="center"/>
          </w:tcPr>
          <w:p w14:paraId="4F53AC0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53.6 (2.8)</w:t>
            </w:r>
          </w:p>
        </w:tc>
        <w:tc>
          <w:tcPr>
            <w:tcW w:w="1823" w:type="dxa"/>
            <w:gridSpan w:val="2"/>
            <w:vAlign w:val="center"/>
          </w:tcPr>
          <w:p w14:paraId="57FC15FC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54.5 (4.1)</w:t>
            </w:r>
          </w:p>
        </w:tc>
        <w:tc>
          <w:tcPr>
            <w:tcW w:w="1031" w:type="dxa"/>
            <w:vAlign w:val="center"/>
          </w:tcPr>
          <w:p w14:paraId="7CE44547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653DD2" w:rsidRPr="00897942" w14:paraId="5D4C5F91" w14:textId="77777777" w:rsidTr="002C5233">
        <w:trPr>
          <w:trHeight w:val="20"/>
        </w:trPr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43ADB3" w14:textId="77777777" w:rsidR="00653DD2" w:rsidRPr="00897942" w:rsidRDefault="00653DD2" w:rsidP="002C5233">
            <w:pPr>
              <w:tabs>
                <w:tab w:val="left" w:pos="8685"/>
              </w:tabs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Limitations/barriers to activity, %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6B5DEE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9.0 (1.1)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14:paraId="6FFF4C40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18.4 (2.2)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14:paraId="301D2D76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7.3 (2.0)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6A65C53B" w14:textId="77777777" w:rsidR="00653DD2" w:rsidRPr="00897942" w:rsidRDefault="00653DD2" w:rsidP="002C5233">
            <w:pPr>
              <w:tabs>
                <w:tab w:val="left" w:pos="8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942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</w:tbl>
    <w:bookmarkEnd w:id="1"/>
    <w:p w14:paraId="55FB3689" w14:textId="77777777" w:rsidR="00653DD2" w:rsidRPr="00897942" w:rsidRDefault="00653DD2" w:rsidP="00653DD2">
      <w:pPr>
        <w:suppressLineNumbers/>
        <w:rPr>
          <w:rFonts w:ascii="Times New Roman" w:hAnsi="Times New Roman" w:cs="Times New Roman"/>
          <w:sz w:val="20"/>
        </w:rPr>
      </w:pPr>
      <w:r w:rsidRPr="00897942">
        <w:rPr>
          <w:rFonts w:ascii="Times New Roman" w:hAnsi="Times New Roman" w:cs="Times New Roman"/>
          <w:sz w:val="20"/>
        </w:rPr>
        <w:t>Abbreviations: ASCVD, Atherosclerotic cardiovascular disease; BMI, body mass index; HbA1c, Hemoglobin A1c; METS, metabolic equivalents; SE, standard error</w:t>
      </w:r>
    </w:p>
    <w:p w14:paraId="6109E1E9" w14:textId="1C78C0B6" w:rsidR="000D0AF1" w:rsidRPr="00653DD2" w:rsidRDefault="00653DD2" w:rsidP="00653DD2">
      <w:pPr>
        <w:suppressLineNumbers/>
        <w:rPr>
          <w:rFonts w:ascii="Times New Roman" w:hAnsi="Times New Roman" w:cs="Times New Roman"/>
          <w:sz w:val="20"/>
        </w:rPr>
      </w:pPr>
      <w:r w:rsidRPr="00897942">
        <w:rPr>
          <w:rFonts w:ascii="Times New Roman" w:hAnsi="Times New Roman" w:cs="Times New Roman"/>
          <w:sz w:val="20"/>
          <w:vertAlign w:val="superscript"/>
        </w:rPr>
        <w:t>*</w:t>
      </w:r>
      <w:r w:rsidRPr="00897942">
        <w:rPr>
          <w:rFonts w:ascii="Times New Roman" w:hAnsi="Times New Roman" w:cs="Times New Roman"/>
          <w:sz w:val="20"/>
        </w:rPr>
        <w:t xml:space="preserve"> Beginning in 2007, NCHS used the World Health Organization Global Physical Activity Questionnaire</w:t>
      </w:r>
      <w:r w:rsidRPr="008E6D43">
        <w:rPr>
          <w:rFonts w:ascii="Times New Roman" w:hAnsi="Times New Roman" w:cs="Times New Roman"/>
          <w:sz w:val="20"/>
        </w:rPr>
        <w:t xml:space="preserve"> </w:t>
      </w:r>
    </w:p>
    <w:sectPr w:rsidR="000D0AF1" w:rsidRPr="00653DD2" w:rsidSect="00D33606">
      <w:headerReference w:type="default" r:id="rId10"/>
      <w:footerReference w:type="first" r:id="rId11"/>
      <w:pgSz w:w="12240" w:h="15840"/>
      <w:pgMar w:top="1440" w:right="1440" w:bottom="1440" w:left="1440" w:header="432" w:footer="144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3AA53" w14:textId="77777777" w:rsidR="009741EC" w:rsidRDefault="009741EC">
      <w:r>
        <w:separator/>
      </w:r>
    </w:p>
  </w:endnote>
  <w:endnote w:type="continuationSeparator" w:id="0">
    <w:p w14:paraId="31CFFD0D" w14:textId="77777777" w:rsidR="009741EC" w:rsidRDefault="0097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BCBC5" w14:textId="77777777" w:rsidR="00117B8A" w:rsidRDefault="009741EC" w:rsidP="00F928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5C337" w14:textId="77777777" w:rsidR="009741EC" w:rsidRDefault="009741EC">
      <w:r>
        <w:separator/>
      </w:r>
    </w:p>
  </w:footnote>
  <w:footnote w:type="continuationSeparator" w:id="0">
    <w:p w14:paraId="33D8B16C" w14:textId="77777777" w:rsidR="009741EC" w:rsidRDefault="00974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75493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C87E06" w14:textId="7E993E5B" w:rsidR="00117B8A" w:rsidRPr="0046566F" w:rsidRDefault="00653DD2" w:rsidP="0046566F">
        <w:pPr>
          <w:pStyle w:val="Header"/>
          <w:jc w:val="right"/>
          <w:rPr>
            <w:rFonts w:ascii="Times New Roman" w:hAnsi="Times New Roman" w:cs="Times New Roman"/>
          </w:rPr>
        </w:pPr>
        <w:r w:rsidRPr="0046566F">
          <w:rPr>
            <w:rFonts w:ascii="Times New Roman" w:hAnsi="Times New Roman" w:cs="Times New Roman"/>
          </w:rPr>
          <w:fldChar w:fldCharType="begin"/>
        </w:r>
        <w:r w:rsidRPr="0046566F">
          <w:rPr>
            <w:rFonts w:ascii="Times New Roman" w:hAnsi="Times New Roman" w:cs="Times New Roman"/>
          </w:rPr>
          <w:instrText xml:space="preserve"> PAGE   \* MERGEFORMAT </w:instrText>
        </w:r>
        <w:r w:rsidRPr="0046566F">
          <w:rPr>
            <w:rFonts w:ascii="Times New Roman" w:hAnsi="Times New Roman" w:cs="Times New Roman"/>
          </w:rPr>
          <w:fldChar w:fldCharType="separate"/>
        </w:r>
        <w:r w:rsidR="00213C4C">
          <w:rPr>
            <w:rFonts w:ascii="Times New Roman" w:hAnsi="Times New Roman" w:cs="Times New Roman"/>
            <w:noProof/>
          </w:rPr>
          <w:t>1</w:t>
        </w:r>
        <w:r w:rsidRPr="0046566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A974C7A" w14:textId="77777777" w:rsidR="00117B8A" w:rsidRDefault="00974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D2"/>
    <w:rsid w:val="00097230"/>
    <w:rsid w:val="000A1237"/>
    <w:rsid w:val="000D0AF1"/>
    <w:rsid w:val="00213C4C"/>
    <w:rsid w:val="00634C88"/>
    <w:rsid w:val="00653DD2"/>
    <w:rsid w:val="009741EC"/>
    <w:rsid w:val="00D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93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DD2"/>
    <w:pPr>
      <w:tabs>
        <w:tab w:val="center" w:pos="4680"/>
        <w:tab w:val="right" w:pos="9360"/>
      </w:tabs>
    </w:pPr>
    <w:rPr>
      <w:rFonts w:eastAsia="Batang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3DD2"/>
    <w:rPr>
      <w:rFonts w:eastAsia="Batang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DD2"/>
    <w:pPr>
      <w:tabs>
        <w:tab w:val="center" w:pos="4680"/>
        <w:tab w:val="right" w:pos="9360"/>
      </w:tabs>
    </w:pPr>
    <w:rPr>
      <w:rFonts w:eastAsia="Batang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3DD2"/>
    <w:rPr>
      <w:rFonts w:eastAsia="Batang"/>
      <w:sz w:val="22"/>
      <w:szCs w:val="22"/>
    </w:rPr>
  </w:style>
  <w:style w:type="table" w:styleId="TableGrid">
    <w:name w:val="Table Grid"/>
    <w:basedOn w:val="TableNormal"/>
    <w:uiPriority w:val="39"/>
    <w:rsid w:val="00653D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53DD2"/>
  </w:style>
  <w:style w:type="paragraph" w:styleId="BalloonText">
    <w:name w:val="Balloon Text"/>
    <w:basedOn w:val="Normal"/>
    <w:link w:val="BalloonTextChar"/>
    <w:uiPriority w:val="99"/>
    <w:semiHidden/>
    <w:unhideWhenUsed/>
    <w:rsid w:val="00213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DD2"/>
    <w:pPr>
      <w:tabs>
        <w:tab w:val="center" w:pos="4680"/>
        <w:tab w:val="right" w:pos="9360"/>
      </w:tabs>
    </w:pPr>
    <w:rPr>
      <w:rFonts w:eastAsia="Batang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3DD2"/>
    <w:rPr>
      <w:rFonts w:eastAsia="Batang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3DD2"/>
    <w:pPr>
      <w:tabs>
        <w:tab w:val="center" w:pos="4680"/>
        <w:tab w:val="right" w:pos="9360"/>
      </w:tabs>
    </w:pPr>
    <w:rPr>
      <w:rFonts w:eastAsia="Batang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3DD2"/>
    <w:rPr>
      <w:rFonts w:eastAsia="Batang"/>
      <w:sz w:val="22"/>
      <w:szCs w:val="22"/>
    </w:rPr>
  </w:style>
  <w:style w:type="table" w:styleId="TableGrid">
    <w:name w:val="Table Grid"/>
    <w:basedOn w:val="TableNormal"/>
    <w:uiPriority w:val="39"/>
    <w:rsid w:val="00653D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53DD2"/>
  </w:style>
  <w:style w:type="paragraph" w:styleId="BalloonText">
    <w:name w:val="Balloon Text"/>
    <w:basedOn w:val="Normal"/>
    <w:link w:val="BalloonTextChar"/>
    <w:uiPriority w:val="99"/>
    <w:semiHidden/>
    <w:unhideWhenUsed/>
    <w:rsid w:val="00213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Liu</dc:creator>
  <cp:lastModifiedBy>Frank-man</cp:lastModifiedBy>
  <cp:revision>2</cp:revision>
  <dcterms:created xsi:type="dcterms:W3CDTF">2019-11-13T02:05:00Z</dcterms:created>
  <dcterms:modified xsi:type="dcterms:W3CDTF">2019-11-13T02:05:00Z</dcterms:modified>
</cp:coreProperties>
</file>